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097" w:rsidRDefault="004A7097">
      <w:pPr>
        <w:jc w:val="center"/>
        <w:rPr>
          <w:rFonts w:ascii="Kristen ITC" w:hAnsi="Kristen ITC"/>
          <w:b/>
          <w:color w:val="548DD4"/>
          <w:sz w:val="40"/>
          <w:szCs w:val="40"/>
        </w:rPr>
      </w:pPr>
      <w:bookmarkStart w:id="0" w:name="_GoBack"/>
      <w:bookmarkEnd w:id="0"/>
    </w:p>
    <w:p w:rsidR="004A7097" w:rsidRDefault="00170F51">
      <w:pPr>
        <w:jc w:val="center"/>
      </w:pPr>
      <w:r>
        <w:rPr>
          <w:noProof/>
          <w:lang w:val="en-US" w:eastAsia="en-US" w:bidi="ar-SA"/>
        </w:rPr>
        <w:drawing>
          <wp:anchor distT="0" distB="0" distL="0" distR="0" simplePos="0" relativeHeight="251658240" behindDoc="0" locked="0" layoutInCell="1" allowOverlap="1">
            <wp:simplePos x="0" y="0"/>
            <wp:positionH relativeFrom="column">
              <wp:posOffset>21590</wp:posOffset>
            </wp:positionH>
            <wp:positionV relativeFrom="paragraph">
              <wp:posOffset>50165</wp:posOffset>
            </wp:positionV>
            <wp:extent cx="1494790" cy="1437640"/>
            <wp:effectExtent l="0" t="0" r="0" b="0"/>
            <wp:wrapSquare wrapText="largest"/>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5"/>
                    <a:stretch>
                      <a:fillRect/>
                    </a:stretch>
                  </pic:blipFill>
                  <pic:spPr bwMode="auto">
                    <a:xfrm>
                      <a:off x="0" y="0"/>
                      <a:ext cx="1494790" cy="1437640"/>
                    </a:xfrm>
                    <a:prstGeom prst="rect">
                      <a:avLst/>
                    </a:prstGeom>
                    <a:noFill/>
                    <a:ln w="9525">
                      <a:noFill/>
                      <a:miter lim="800000"/>
                      <a:headEnd/>
                      <a:tailEnd/>
                    </a:ln>
                  </pic:spPr>
                </pic:pic>
              </a:graphicData>
            </a:graphic>
          </wp:anchor>
        </w:drawing>
      </w:r>
    </w:p>
    <w:p w:rsidR="004A7097" w:rsidRDefault="004A7097">
      <w:pPr>
        <w:jc w:val="center"/>
      </w:pPr>
    </w:p>
    <w:p w:rsidR="004A7097" w:rsidRDefault="004A7097">
      <w:pPr>
        <w:jc w:val="center"/>
        <w:rPr>
          <w:color w:val="000000"/>
        </w:rPr>
      </w:pPr>
    </w:p>
    <w:p w:rsidR="004A7097" w:rsidRDefault="00170F51">
      <w:pPr>
        <w:jc w:val="center"/>
        <w:rPr>
          <w:rFonts w:ascii="Kristen ITC" w:hAnsi="Kristen ITC"/>
          <w:b/>
          <w:color w:val="000000"/>
          <w:sz w:val="40"/>
          <w:szCs w:val="40"/>
        </w:rPr>
      </w:pPr>
      <w:r>
        <w:rPr>
          <w:rFonts w:ascii="Kristen ITC" w:hAnsi="Kristen ITC"/>
          <w:b/>
          <w:color w:val="000000"/>
          <w:sz w:val="40"/>
          <w:szCs w:val="40"/>
        </w:rPr>
        <w:t>Saving our coasts</w:t>
      </w:r>
    </w:p>
    <w:p w:rsidR="004A7097" w:rsidRDefault="00170F51">
      <w:pPr>
        <w:ind w:left="1134" w:right="822"/>
        <w:jc w:val="center"/>
        <w:rPr>
          <w:rFonts w:ascii="Kristen ITC" w:hAnsi="Kristen ITC"/>
          <w:b/>
          <w:color w:val="000000"/>
        </w:rPr>
      </w:pPr>
      <w:r>
        <w:rPr>
          <w:rFonts w:ascii="Kristen ITC" w:hAnsi="Kristen ITC"/>
          <w:b/>
          <w:color w:val="000000"/>
        </w:rPr>
        <w:t xml:space="preserve">An illustrated talk by David </w:t>
      </w:r>
      <w:proofErr w:type="spellStart"/>
      <w:r>
        <w:rPr>
          <w:rFonts w:ascii="Kristen ITC" w:hAnsi="Kristen ITC"/>
          <w:b/>
          <w:color w:val="000000"/>
        </w:rPr>
        <w:t>Pinder</w:t>
      </w:r>
      <w:proofErr w:type="spellEnd"/>
      <w:r>
        <w:rPr>
          <w:rFonts w:ascii="Kristen ITC" w:hAnsi="Kristen ITC"/>
          <w:b/>
          <w:color w:val="000000"/>
        </w:rPr>
        <w:t xml:space="preserve"> </w:t>
      </w:r>
    </w:p>
    <w:p w:rsidR="004A7097" w:rsidRDefault="00170F51">
      <w:pPr>
        <w:jc w:val="center"/>
        <w:rPr>
          <w:rFonts w:ascii="Kristen ITC" w:hAnsi="Kristen ITC"/>
          <w:b/>
          <w:color w:val="000000"/>
        </w:rPr>
      </w:pPr>
      <w:r>
        <w:rPr>
          <w:rFonts w:ascii="Kristen ITC" w:hAnsi="Kristen ITC"/>
          <w:b/>
          <w:color w:val="000000"/>
        </w:rPr>
        <w:t>Celebrating 50 years of the Neptune Campaign</w:t>
      </w:r>
    </w:p>
    <w:p w:rsidR="004A7097" w:rsidRDefault="004A7097">
      <w:pPr>
        <w:jc w:val="center"/>
        <w:rPr>
          <w:rFonts w:ascii="Kristen ITC" w:hAnsi="Kristen ITC"/>
          <w:b/>
          <w:color w:val="0070C0"/>
        </w:rPr>
      </w:pPr>
    </w:p>
    <w:p w:rsidR="004A7097" w:rsidRDefault="004A7097">
      <w:pPr>
        <w:jc w:val="center"/>
        <w:rPr>
          <w:rFonts w:ascii="DejaVu Sans" w:hAnsi="DejaVu Sans"/>
          <w:b/>
          <w:color w:val="0070C0"/>
          <w:sz w:val="30"/>
          <w:szCs w:val="30"/>
        </w:rPr>
      </w:pPr>
    </w:p>
    <w:p w:rsidR="004A7097" w:rsidRDefault="004A7097">
      <w:pPr>
        <w:jc w:val="center"/>
        <w:rPr>
          <w:rFonts w:ascii="DejaVu Sans" w:hAnsi="DejaVu Sans"/>
          <w:b/>
          <w:color w:val="0070C0"/>
          <w:sz w:val="30"/>
          <w:szCs w:val="30"/>
        </w:rPr>
      </w:pPr>
    </w:p>
    <w:p w:rsidR="004A7097" w:rsidRDefault="00170F51">
      <w:pPr>
        <w:pStyle w:val="TextBody"/>
        <w:jc w:val="center"/>
        <w:rPr>
          <w:rFonts w:ascii="DejaVu Sans" w:hAnsi="DejaVu Sans"/>
          <w:color w:val="000000"/>
          <w:sz w:val="30"/>
          <w:szCs w:val="30"/>
        </w:rPr>
      </w:pPr>
      <w:r>
        <w:rPr>
          <w:rFonts w:ascii="DejaVu Sans" w:hAnsi="DejaVu Sans"/>
          <w:color w:val="000000"/>
          <w:sz w:val="30"/>
          <w:szCs w:val="30"/>
        </w:rPr>
        <w:t>The South Hams Society's AGM on 25</w:t>
      </w:r>
      <w:r>
        <w:rPr>
          <w:rFonts w:ascii="DejaVu Sans" w:hAnsi="DejaVu Sans"/>
          <w:color w:val="000000"/>
          <w:sz w:val="30"/>
          <w:szCs w:val="30"/>
          <w:vertAlign w:val="superscript"/>
        </w:rPr>
        <w:t>th</w:t>
      </w:r>
      <w:r>
        <w:rPr>
          <w:rFonts w:ascii="DejaVu Sans" w:hAnsi="DejaVu Sans"/>
          <w:color w:val="000000"/>
          <w:sz w:val="30"/>
          <w:szCs w:val="30"/>
        </w:rPr>
        <w:t xml:space="preserve"> April will be followed by a talk on Operation Neptune, the survey and appeal which have enabled the National </w:t>
      </w:r>
      <w:r>
        <w:rPr>
          <w:rFonts w:ascii="DejaVu Sans" w:hAnsi="DejaVu Sans"/>
          <w:color w:val="000000"/>
          <w:sz w:val="30"/>
          <w:szCs w:val="30"/>
        </w:rPr>
        <w:t>Trust to become easily the largest coastal landowner in the country. It owns - and permanently protects - almost 800 miles of coast. We have particular cause to be thankful for that here in South Devon.</w:t>
      </w:r>
    </w:p>
    <w:p w:rsidR="004A7097" w:rsidRDefault="00170F51">
      <w:pPr>
        <w:pStyle w:val="TextBody"/>
        <w:jc w:val="center"/>
        <w:rPr>
          <w:rFonts w:ascii="DejaVu Sans" w:hAnsi="DejaVu Sans"/>
          <w:color w:val="000000"/>
          <w:sz w:val="30"/>
          <w:szCs w:val="30"/>
        </w:rPr>
      </w:pPr>
      <w:r>
        <w:rPr>
          <w:rFonts w:ascii="DejaVu Sans" w:hAnsi="DejaVu Sans"/>
          <w:color w:val="000000"/>
          <w:sz w:val="30"/>
          <w:szCs w:val="30"/>
        </w:rPr>
        <w:t xml:space="preserve">Local residents Pam and David </w:t>
      </w:r>
      <w:proofErr w:type="spellStart"/>
      <w:r>
        <w:rPr>
          <w:rFonts w:ascii="DejaVu Sans" w:hAnsi="DejaVu Sans"/>
          <w:color w:val="000000"/>
          <w:sz w:val="30"/>
          <w:szCs w:val="30"/>
        </w:rPr>
        <w:t>Pinder</w:t>
      </w:r>
      <w:proofErr w:type="spellEnd"/>
      <w:r>
        <w:rPr>
          <w:rFonts w:ascii="DejaVu Sans" w:hAnsi="DejaVu Sans"/>
          <w:color w:val="000000"/>
          <w:sz w:val="30"/>
          <w:szCs w:val="30"/>
        </w:rPr>
        <w:t xml:space="preserve"> were part of the</w:t>
      </w:r>
      <w:r>
        <w:rPr>
          <w:rFonts w:ascii="DejaVu Sans" w:hAnsi="DejaVu Sans"/>
          <w:color w:val="000000"/>
          <w:sz w:val="30"/>
          <w:szCs w:val="30"/>
        </w:rPr>
        <w:t xml:space="preserve"> survey </w:t>
      </w:r>
      <w:proofErr w:type="gramStart"/>
      <w:r>
        <w:rPr>
          <w:rFonts w:ascii="DejaVu Sans" w:hAnsi="DejaVu Sans"/>
          <w:color w:val="000000"/>
          <w:sz w:val="30"/>
          <w:szCs w:val="30"/>
        </w:rPr>
        <w:t>team which</w:t>
      </w:r>
      <w:proofErr w:type="gramEnd"/>
      <w:r>
        <w:rPr>
          <w:rFonts w:ascii="DejaVu Sans" w:hAnsi="DejaVu Sans"/>
          <w:color w:val="000000"/>
          <w:sz w:val="30"/>
          <w:szCs w:val="30"/>
        </w:rPr>
        <w:t xml:space="preserve"> mapped the entire coasts of England, Wales and Northern Ireland in 1965. In 2015, as part of the Trust's 50th anniversary celebrations, David gave this extensively illustrated talk to mark the first coastal acquisition made with Neptune </w:t>
      </w:r>
      <w:r>
        <w:rPr>
          <w:rFonts w:ascii="DejaVu Sans" w:hAnsi="DejaVu Sans"/>
          <w:color w:val="000000"/>
          <w:sz w:val="30"/>
          <w:szCs w:val="30"/>
        </w:rPr>
        <w:t>funds. In it he explores why the campaign was essential; how it progressed; its landscape protection achievements</w:t>
      </w:r>
      <w:proofErr w:type="gramStart"/>
      <w:r>
        <w:rPr>
          <w:rFonts w:ascii="DejaVu Sans" w:hAnsi="DejaVu Sans"/>
          <w:color w:val="000000"/>
          <w:sz w:val="30"/>
          <w:szCs w:val="30"/>
        </w:rPr>
        <w:t>;</w:t>
      </w:r>
      <w:proofErr w:type="gramEnd"/>
      <w:r>
        <w:rPr>
          <w:rFonts w:ascii="DejaVu Sans" w:hAnsi="DejaVu Sans"/>
          <w:color w:val="000000"/>
          <w:sz w:val="30"/>
          <w:szCs w:val="30"/>
        </w:rPr>
        <w:t xml:space="preserve"> and its importance for the environment and the future. </w:t>
      </w:r>
    </w:p>
    <w:p w:rsidR="004A7097" w:rsidRDefault="004A7097">
      <w:pPr>
        <w:pStyle w:val="TextBody"/>
        <w:jc w:val="center"/>
        <w:rPr>
          <w:rFonts w:ascii="DejaVu Sans" w:hAnsi="DejaVu Sans"/>
          <w:color w:val="000000"/>
          <w:sz w:val="30"/>
          <w:szCs w:val="30"/>
        </w:rPr>
      </w:pPr>
    </w:p>
    <w:p w:rsidR="004A7097" w:rsidRDefault="00170F51">
      <w:pPr>
        <w:jc w:val="center"/>
        <w:rPr>
          <w:rFonts w:ascii="DejaVu Sans" w:hAnsi="DejaVu Sans"/>
          <w:b/>
          <w:bCs/>
          <w:color w:val="000000"/>
          <w:sz w:val="30"/>
          <w:szCs w:val="30"/>
        </w:rPr>
      </w:pPr>
      <w:r>
        <w:rPr>
          <w:rFonts w:ascii="DejaVu Sans" w:hAnsi="DejaVu Sans"/>
          <w:b/>
          <w:bCs/>
          <w:color w:val="000000"/>
          <w:sz w:val="30"/>
          <w:szCs w:val="30"/>
        </w:rPr>
        <w:t>Monday 25</w:t>
      </w:r>
      <w:r>
        <w:rPr>
          <w:rFonts w:ascii="DejaVu Sans" w:hAnsi="DejaVu Sans"/>
          <w:b/>
          <w:bCs/>
          <w:color w:val="000000"/>
          <w:sz w:val="30"/>
          <w:szCs w:val="30"/>
          <w:vertAlign w:val="superscript"/>
        </w:rPr>
        <w:t>th</w:t>
      </w:r>
      <w:r>
        <w:rPr>
          <w:rFonts w:ascii="DejaVu Sans" w:hAnsi="DejaVu Sans"/>
          <w:b/>
          <w:bCs/>
          <w:color w:val="000000"/>
          <w:sz w:val="30"/>
          <w:szCs w:val="30"/>
        </w:rPr>
        <w:t xml:space="preserve"> April, 7.45pm – The </w:t>
      </w:r>
      <w:proofErr w:type="spellStart"/>
      <w:r>
        <w:rPr>
          <w:rFonts w:ascii="DejaVu Sans" w:hAnsi="DejaVu Sans"/>
          <w:b/>
          <w:bCs/>
          <w:color w:val="000000"/>
          <w:sz w:val="30"/>
          <w:szCs w:val="30"/>
        </w:rPr>
        <w:t>Crabshell</w:t>
      </w:r>
      <w:proofErr w:type="spellEnd"/>
      <w:r>
        <w:rPr>
          <w:rFonts w:ascii="DejaVu Sans" w:hAnsi="DejaVu Sans"/>
          <w:b/>
          <w:bCs/>
          <w:color w:val="000000"/>
          <w:sz w:val="30"/>
          <w:szCs w:val="30"/>
        </w:rPr>
        <w:t xml:space="preserve"> Inn, Kingsbridge – a</w:t>
      </w:r>
      <w:r>
        <w:rPr>
          <w:rStyle w:val="StrongEmphasis"/>
          <w:rFonts w:ascii="DejaVu Sans" w:hAnsi="DejaVu Sans"/>
          <w:color w:val="000000"/>
          <w:sz w:val="28"/>
          <w:szCs w:val="30"/>
        </w:rPr>
        <w:t xml:space="preserve">ll are very welcome </w:t>
      </w:r>
      <w:r>
        <w:rPr>
          <w:rStyle w:val="StrongEmphasis"/>
          <w:rFonts w:ascii="DejaVu Sans" w:hAnsi="DejaVu Sans"/>
          <w:color w:val="000000"/>
          <w:sz w:val="28"/>
          <w:szCs w:val="30"/>
        </w:rPr>
        <w:t>and entry is free</w:t>
      </w:r>
      <w:r>
        <w:rPr>
          <w:rFonts w:ascii="DejaVu Sans" w:hAnsi="DejaVu Sans"/>
          <w:b/>
          <w:bCs/>
          <w:color w:val="000000"/>
          <w:sz w:val="30"/>
          <w:szCs w:val="30"/>
        </w:rPr>
        <w:t xml:space="preserve"> </w:t>
      </w:r>
    </w:p>
    <w:sectPr w:rsidR="004A7097">
      <w:pgSz w:w="11906" w:h="16838"/>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1"/>
    <w:family w:val="roman"/>
    <w:pitch w:val="variable"/>
  </w:font>
  <w:font w:name="DejaVu Sans">
    <w:altName w:val="Arial"/>
    <w:charset w:val="01"/>
    <w:family w:val="swiss"/>
    <w:pitch w:val="variable"/>
  </w:font>
  <w:font w:name="FreeSans">
    <w:panose1 w:val="00000000000000000000"/>
    <w:charset w:val="00"/>
    <w:family w:val="roman"/>
    <w:notTrueType/>
    <w:pitch w:val="default"/>
  </w:font>
  <w:font w:name="Times New Roman">
    <w:panose1 w:val="02020603050405020304"/>
    <w:charset w:val="00"/>
    <w:family w:val="auto"/>
    <w:pitch w:val="variable"/>
    <w:sig w:usb0="E0002AFF" w:usb1="C0007841" w:usb2="00000009" w:usb3="00000000" w:csb0="000001FF" w:csb1="00000000"/>
  </w:font>
  <w:font w:name="Liberation Sans">
    <w:altName w:val="Arial"/>
    <w:charset w:val="01"/>
    <w:family w:val="swiss"/>
    <w:pitch w:val="variable"/>
  </w:font>
  <w:font w:name="Kristen ITC">
    <w:altName w:val="Times New Roman"/>
    <w:charset w:val="01"/>
    <w:family w:val="roman"/>
    <w:pitch w:val="variable"/>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097"/>
    <w:rsid w:val="00170F51"/>
    <w:rsid w:val="004A709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DejaVu Sans" w:hAnsi="Liberation Serif" w:cs="FreeSans"/>
        <w:sz w:val="24"/>
        <w:szCs w:val="24"/>
        <w:lang w:val="en-GB" w:eastAsia="zh-CN" w:bidi="hi-IN"/>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rongEmphasis">
    <w:name w:val="Strong Emphasis"/>
    <w:rPr>
      <w:b/>
      <w:bCs/>
    </w:rPr>
  </w:style>
  <w:style w:type="paragraph" w:customStyle="1" w:styleId="Heading">
    <w:name w:val="Heading"/>
    <w:basedOn w:val="Normal"/>
    <w:next w:val="TextBody"/>
    <w:pPr>
      <w:keepNext/>
      <w:spacing w:before="240" w:after="120"/>
    </w:pPr>
    <w:rPr>
      <w:rFonts w:ascii="Liberation Sans" w:hAnsi="Liberation Sans"/>
      <w:sz w:val="28"/>
      <w:szCs w:val="28"/>
    </w:rPr>
  </w:style>
  <w:style w:type="paragraph" w:customStyle="1" w:styleId="TextBody">
    <w:name w:val="Text Body"/>
    <w:basedOn w:val="Normal"/>
    <w:pPr>
      <w:spacing w:after="140" w:line="288" w:lineRule="auto"/>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DejaVu Sans" w:hAnsi="Liberation Serif" w:cs="FreeSans"/>
        <w:sz w:val="24"/>
        <w:szCs w:val="24"/>
        <w:lang w:val="en-GB" w:eastAsia="zh-CN" w:bidi="hi-IN"/>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rongEmphasis">
    <w:name w:val="Strong Emphasis"/>
    <w:rPr>
      <w:b/>
      <w:bCs/>
    </w:rPr>
  </w:style>
  <w:style w:type="paragraph" w:customStyle="1" w:styleId="Heading">
    <w:name w:val="Heading"/>
    <w:basedOn w:val="Normal"/>
    <w:next w:val="TextBody"/>
    <w:pPr>
      <w:keepNext/>
      <w:spacing w:before="240" w:after="120"/>
    </w:pPr>
    <w:rPr>
      <w:rFonts w:ascii="Liberation Sans" w:hAnsi="Liberation Sans"/>
      <w:sz w:val="28"/>
      <w:szCs w:val="28"/>
    </w:rPr>
  </w:style>
  <w:style w:type="paragraph" w:customStyle="1" w:styleId="TextBody">
    <w:name w:val="Text Body"/>
    <w:basedOn w:val="Normal"/>
    <w:pPr>
      <w:spacing w:after="140" w:line="288" w:lineRule="auto"/>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155</Words>
  <Characters>884</Characters>
  <Application>Microsoft Macintosh Word</Application>
  <DocSecurity>4</DocSecurity>
  <Lines>7</Lines>
  <Paragraphs>2</Paragraphs>
  <ScaleCrop>false</ScaleCrop>
  <Company>Dulce Domun</Company>
  <LinksUpToDate>false</LinksUpToDate>
  <CharactersWithSpaces>1037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jg</dc:title>
  <dc:creator>john </dc:creator>
  <cp:lastModifiedBy>Stuart Watts</cp:lastModifiedBy>
  <cp:revision>2</cp:revision>
  <dcterms:created xsi:type="dcterms:W3CDTF">2016-04-14T11:43:00Z</dcterms:created>
  <dcterms:modified xsi:type="dcterms:W3CDTF">2016-04-14T11:43:00Z</dcterms:modified>
  <dc:language>en-GB</dc:language>
</cp:coreProperties>
</file>