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02" w:rsidRDefault="00DC7956">
      <w:pPr>
        <w:rPr>
          <w:color w:val="1F497D" w:themeColor="text2"/>
          <w:sz w:val="48"/>
          <w:szCs w:val="48"/>
        </w:rPr>
      </w:pPr>
      <w:bookmarkStart w:id="0" w:name="_GoBack"/>
      <w:bookmarkEnd w:id="0"/>
      <w:r w:rsidRPr="00DC7956">
        <w:rPr>
          <w:color w:val="1F497D" w:themeColor="text2"/>
          <w:sz w:val="48"/>
          <w:szCs w:val="48"/>
        </w:rPr>
        <w:t xml:space="preserve">Bigbury Neighbourhood Plan 2019 </w:t>
      </w:r>
      <w:r>
        <w:rPr>
          <w:color w:val="1F497D" w:themeColor="text2"/>
          <w:sz w:val="48"/>
          <w:szCs w:val="48"/>
        </w:rPr>
        <w:t>–</w:t>
      </w:r>
      <w:r w:rsidRPr="00DC7956">
        <w:rPr>
          <w:color w:val="1F497D" w:themeColor="text2"/>
          <w:sz w:val="48"/>
          <w:szCs w:val="48"/>
        </w:rPr>
        <w:t xml:space="preserve"> 2034</w:t>
      </w:r>
    </w:p>
    <w:p w:rsidR="00DC7956" w:rsidRDefault="00DC7956">
      <w:pPr>
        <w:rPr>
          <w:color w:val="1F497D" w:themeColor="text2"/>
          <w:sz w:val="48"/>
          <w:szCs w:val="48"/>
        </w:rPr>
      </w:pPr>
      <w:r>
        <w:rPr>
          <w:color w:val="1F497D" w:themeColor="text2"/>
          <w:sz w:val="48"/>
          <w:szCs w:val="48"/>
        </w:rPr>
        <w:t>_____________________________________</w:t>
      </w:r>
    </w:p>
    <w:p w:rsidR="00DC7956" w:rsidRDefault="00DC7956">
      <w:pPr>
        <w:rPr>
          <w:color w:val="1F497D" w:themeColor="text2"/>
          <w:sz w:val="48"/>
          <w:szCs w:val="48"/>
        </w:rPr>
      </w:pPr>
    </w:p>
    <w:p w:rsidR="00DC7956" w:rsidRDefault="00DC7956">
      <w:pPr>
        <w:rPr>
          <w:color w:val="1F497D" w:themeColor="text2"/>
          <w:sz w:val="48"/>
          <w:szCs w:val="48"/>
        </w:rPr>
      </w:pPr>
    </w:p>
    <w:p w:rsidR="00EB24E9" w:rsidRDefault="00EB24E9">
      <w:pPr>
        <w:rPr>
          <w:color w:val="1F497D" w:themeColor="text2"/>
          <w:sz w:val="48"/>
          <w:szCs w:val="48"/>
        </w:rPr>
      </w:pPr>
    </w:p>
    <w:p w:rsidR="00EB24E9" w:rsidRDefault="00EB24E9">
      <w:pPr>
        <w:rPr>
          <w:color w:val="1F497D" w:themeColor="text2"/>
          <w:sz w:val="48"/>
          <w:szCs w:val="48"/>
        </w:rPr>
      </w:pPr>
    </w:p>
    <w:p w:rsidR="00EB24E9" w:rsidRDefault="00EB24E9">
      <w:pPr>
        <w:rPr>
          <w:color w:val="1F497D" w:themeColor="text2"/>
          <w:sz w:val="48"/>
          <w:szCs w:val="48"/>
        </w:rPr>
      </w:pPr>
    </w:p>
    <w:p w:rsidR="00DC7956" w:rsidRDefault="00DC7956">
      <w:pPr>
        <w:rPr>
          <w:b/>
          <w:color w:val="1F497D" w:themeColor="text2"/>
          <w:sz w:val="48"/>
          <w:szCs w:val="48"/>
        </w:rPr>
      </w:pPr>
      <w:r>
        <w:rPr>
          <w:b/>
          <w:color w:val="1F497D" w:themeColor="text2"/>
          <w:sz w:val="48"/>
          <w:szCs w:val="48"/>
        </w:rPr>
        <w:t>Bigbury Parish Council’s Response to Initial Comments of the Independent Examiner</w:t>
      </w:r>
    </w:p>
    <w:p w:rsidR="00DC7956" w:rsidRDefault="00DC7956">
      <w:pPr>
        <w:rPr>
          <w:b/>
          <w:color w:val="1F497D" w:themeColor="text2"/>
          <w:sz w:val="48"/>
          <w:szCs w:val="48"/>
        </w:rPr>
      </w:pPr>
    </w:p>
    <w:p w:rsidR="00DC7956" w:rsidRDefault="00DC7956">
      <w:pPr>
        <w:rPr>
          <w:b/>
          <w:color w:val="1F497D" w:themeColor="text2"/>
          <w:sz w:val="48"/>
          <w:szCs w:val="48"/>
        </w:rPr>
      </w:pPr>
    </w:p>
    <w:p w:rsidR="00DC7956" w:rsidRDefault="00DC7956">
      <w:pPr>
        <w:rPr>
          <w:b/>
          <w:color w:val="1F497D" w:themeColor="text2"/>
          <w:sz w:val="48"/>
          <w:szCs w:val="48"/>
        </w:rPr>
      </w:pPr>
    </w:p>
    <w:p w:rsidR="00DC7956" w:rsidRDefault="00DC7956">
      <w:pPr>
        <w:rPr>
          <w:b/>
          <w:color w:val="1F497D" w:themeColor="text2"/>
          <w:sz w:val="48"/>
          <w:szCs w:val="48"/>
        </w:rPr>
      </w:pPr>
    </w:p>
    <w:p w:rsidR="00DC7956" w:rsidRDefault="00DC7956">
      <w:pPr>
        <w:rPr>
          <w:b/>
          <w:color w:val="1F497D" w:themeColor="text2"/>
          <w:sz w:val="48"/>
          <w:szCs w:val="48"/>
        </w:rPr>
      </w:pPr>
    </w:p>
    <w:p w:rsidR="00DC7956" w:rsidRDefault="00DC7956">
      <w:pPr>
        <w:rPr>
          <w:color w:val="1F497D" w:themeColor="text2"/>
          <w:sz w:val="40"/>
          <w:szCs w:val="40"/>
        </w:rPr>
      </w:pPr>
      <w:r w:rsidRPr="00DC7956">
        <w:rPr>
          <w:color w:val="1F497D" w:themeColor="text2"/>
          <w:sz w:val="40"/>
          <w:szCs w:val="40"/>
        </w:rPr>
        <w:t>Prepared by Bigbury Neighbourhood Plan Steering Group on behalf of the Bigbury Parish Council</w:t>
      </w:r>
    </w:p>
    <w:p w:rsidR="00DC7956" w:rsidRDefault="00DC7956">
      <w:pPr>
        <w:rPr>
          <w:color w:val="1F497D" w:themeColor="text2"/>
          <w:sz w:val="40"/>
          <w:szCs w:val="40"/>
        </w:rPr>
      </w:pPr>
      <w:r>
        <w:rPr>
          <w:color w:val="1F497D" w:themeColor="text2"/>
          <w:sz w:val="40"/>
          <w:szCs w:val="40"/>
        </w:rPr>
        <w:t>18</w:t>
      </w:r>
      <w:r w:rsidRPr="00DC7956">
        <w:rPr>
          <w:color w:val="1F497D" w:themeColor="text2"/>
          <w:sz w:val="40"/>
          <w:szCs w:val="40"/>
          <w:vertAlign w:val="superscript"/>
        </w:rPr>
        <w:t>th</w:t>
      </w:r>
      <w:r>
        <w:rPr>
          <w:color w:val="1F497D" w:themeColor="text2"/>
          <w:sz w:val="40"/>
          <w:szCs w:val="40"/>
        </w:rPr>
        <w:t xml:space="preserve"> October, 2019</w:t>
      </w:r>
    </w:p>
    <w:p w:rsidR="0065471B" w:rsidRDefault="00EB24E9">
      <w:pPr>
        <w:rPr>
          <w:color w:val="1F497D" w:themeColor="text2"/>
          <w:sz w:val="40"/>
          <w:szCs w:val="40"/>
        </w:rPr>
      </w:pPr>
      <w:r>
        <w:rPr>
          <w:color w:val="1F497D" w:themeColor="text2"/>
          <w:sz w:val="40"/>
          <w:szCs w:val="40"/>
        </w:rPr>
        <w:lastRenderedPageBreak/>
        <w:t>Introduction</w:t>
      </w:r>
    </w:p>
    <w:p w:rsidR="00956A8A" w:rsidRDefault="00956A8A">
      <w:pPr>
        <w:rPr>
          <w:sz w:val="32"/>
          <w:szCs w:val="32"/>
        </w:rPr>
      </w:pPr>
      <w:r>
        <w:rPr>
          <w:sz w:val="32"/>
          <w:szCs w:val="32"/>
        </w:rPr>
        <w:t xml:space="preserve">John Slater, who has been appointed as the Independent Examiner for the Bigbury Neighbourhood Plan has now visited the area and provided an Initial List of Comments regarding the Neighbourhood Plan which have been placed on the community website.  Mr Slater has asked Bigbury Parish Council and South Hams District Council to respond to these comments and </w:t>
      </w:r>
      <w:r w:rsidR="00A7455F">
        <w:rPr>
          <w:sz w:val="32"/>
          <w:szCs w:val="32"/>
        </w:rPr>
        <w:t xml:space="preserve">questions he has raised and </w:t>
      </w:r>
      <w:r>
        <w:rPr>
          <w:sz w:val="32"/>
          <w:szCs w:val="32"/>
        </w:rPr>
        <w:t>we set</w:t>
      </w:r>
      <w:r w:rsidR="00A7455F">
        <w:rPr>
          <w:sz w:val="32"/>
          <w:szCs w:val="32"/>
        </w:rPr>
        <w:t xml:space="preserve"> out below</w:t>
      </w:r>
      <w:r>
        <w:rPr>
          <w:sz w:val="32"/>
          <w:szCs w:val="32"/>
        </w:rPr>
        <w:t xml:space="preserve"> </w:t>
      </w:r>
      <w:r w:rsidR="00A7455F">
        <w:rPr>
          <w:sz w:val="32"/>
          <w:szCs w:val="32"/>
        </w:rPr>
        <w:t xml:space="preserve">the </w:t>
      </w:r>
      <w:r>
        <w:rPr>
          <w:sz w:val="32"/>
          <w:szCs w:val="32"/>
        </w:rPr>
        <w:t xml:space="preserve">responses which have been prepared by the Neighbourhood Plan Steering Group on behalf of the Bigbury Parish Council.  </w:t>
      </w:r>
    </w:p>
    <w:p w:rsidR="00EB24E9" w:rsidRDefault="00956A8A">
      <w:pPr>
        <w:rPr>
          <w:color w:val="1F497D" w:themeColor="text2"/>
          <w:sz w:val="40"/>
          <w:szCs w:val="40"/>
        </w:rPr>
      </w:pPr>
      <w:r>
        <w:rPr>
          <w:sz w:val="32"/>
          <w:szCs w:val="32"/>
        </w:rPr>
        <w:t xml:space="preserve">The Chairman of the Parish Council, Cllr Beth Huntley is a member of the Steering Group and </w:t>
      </w:r>
      <w:r w:rsidR="001936F4">
        <w:rPr>
          <w:sz w:val="32"/>
          <w:szCs w:val="32"/>
        </w:rPr>
        <w:t xml:space="preserve">Cllr Valerie </w:t>
      </w:r>
      <w:proofErr w:type="gramStart"/>
      <w:r w:rsidR="001936F4">
        <w:rPr>
          <w:sz w:val="32"/>
          <w:szCs w:val="32"/>
        </w:rPr>
        <w:t>Scot</w:t>
      </w:r>
      <w:r w:rsidR="00406071">
        <w:rPr>
          <w:sz w:val="32"/>
          <w:szCs w:val="32"/>
        </w:rPr>
        <w:t>t,</w:t>
      </w:r>
      <w:proofErr w:type="gramEnd"/>
      <w:r w:rsidR="00406071">
        <w:rPr>
          <w:sz w:val="32"/>
          <w:szCs w:val="32"/>
        </w:rPr>
        <w:t xml:space="preserve"> </w:t>
      </w:r>
      <w:r>
        <w:rPr>
          <w:sz w:val="32"/>
          <w:szCs w:val="32"/>
        </w:rPr>
        <w:t xml:space="preserve">the Chairman of the Steering Group is also a Parish Councillor.  All the other Parish Councillors have been sent a copy of these responses and have </w:t>
      </w:r>
      <w:r w:rsidR="00266C0F">
        <w:rPr>
          <w:sz w:val="32"/>
          <w:szCs w:val="32"/>
        </w:rPr>
        <w:t>raised no objection</w:t>
      </w:r>
      <w:r>
        <w:rPr>
          <w:sz w:val="32"/>
          <w:szCs w:val="32"/>
        </w:rPr>
        <w:t xml:space="preserve"> to the responses which have been given. </w:t>
      </w:r>
    </w:p>
    <w:p w:rsidR="0065471B" w:rsidRDefault="0065471B">
      <w:pPr>
        <w:rPr>
          <w:color w:val="1F497D" w:themeColor="text2"/>
          <w:sz w:val="40"/>
          <w:szCs w:val="40"/>
        </w:rPr>
      </w:pPr>
      <w:r>
        <w:rPr>
          <w:color w:val="1F497D" w:themeColor="text2"/>
          <w:sz w:val="40"/>
          <w:szCs w:val="40"/>
        </w:rPr>
        <w:t>Regulation 16 Comments</w:t>
      </w:r>
    </w:p>
    <w:p w:rsidR="0065471B" w:rsidRDefault="00DF4C26">
      <w:pPr>
        <w:rPr>
          <w:sz w:val="32"/>
          <w:szCs w:val="32"/>
        </w:rPr>
      </w:pPr>
      <w:r w:rsidRPr="00DF4C26">
        <w:rPr>
          <w:sz w:val="32"/>
          <w:szCs w:val="32"/>
          <w:u w:val="single"/>
        </w:rPr>
        <w:t>Question 4</w:t>
      </w:r>
      <w:r>
        <w:rPr>
          <w:sz w:val="32"/>
          <w:szCs w:val="32"/>
        </w:rPr>
        <w:t xml:space="preserve"> </w:t>
      </w:r>
      <w:r w:rsidR="00337611">
        <w:rPr>
          <w:sz w:val="32"/>
          <w:szCs w:val="32"/>
        </w:rPr>
        <w:t>– The Inspector has provided</w:t>
      </w:r>
      <w:r>
        <w:rPr>
          <w:sz w:val="32"/>
          <w:szCs w:val="32"/>
        </w:rPr>
        <w:t xml:space="preserve"> an opportunity for the Parish Council to respond to any comments made in representations submitted at Regulation 16 stage.  The Parish Council welcome this opportunity and </w:t>
      </w:r>
      <w:r w:rsidR="00406071">
        <w:rPr>
          <w:sz w:val="32"/>
          <w:szCs w:val="32"/>
        </w:rPr>
        <w:t>set out their</w:t>
      </w:r>
      <w:r>
        <w:rPr>
          <w:sz w:val="32"/>
          <w:szCs w:val="32"/>
        </w:rPr>
        <w:t xml:space="preserve"> comment</w:t>
      </w:r>
      <w:r w:rsidR="00406071">
        <w:rPr>
          <w:sz w:val="32"/>
          <w:szCs w:val="32"/>
        </w:rPr>
        <w:t>s below.</w:t>
      </w:r>
    </w:p>
    <w:p w:rsidR="008742CD" w:rsidRPr="00406071" w:rsidRDefault="008742CD">
      <w:pPr>
        <w:rPr>
          <w:b/>
          <w:sz w:val="32"/>
          <w:szCs w:val="32"/>
          <w:u w:val="single"/>
        </w:rPr>
      </w:pPr>
      <w:r w:rsidRPr="00406071">
        <w:rPr>
          <w:b/>
          <w:sz w:val="32"/>
          <w:szCs w:val="32"/>
          <w:u w:val="single"/>
        </w:rPr>
        <w:t>South Hams District Council</w:t>
      </w:r>
    </w:p>
    <w:p w:rsidR="00395F70" w:rsidRDefault="00395F70">
      <w:pPr>
        <w:rPr>
          <w:sz w:val="32"/>
          <w:szCs w:val="32"/>
          <w:u w:val="single"/>
        </w:rPr>
      </w:pPr>
      <w:r w:rsidRPr="00395F70">
        <w:rPr>
          <w:sz w:val="32"/>
          <w:szCs w:val="32"/>
          <w:u w:val="single"/>
        </w:rPr>
        <w:t>Policy BP1</w:t>
      </w:r>
      <w:r>
        <w:rPr>
          <w:sz w:val="32"/>
          <w:szCs w:val="32"/>
          <w:u w:val="single"/>
        </w:rPr>
        <w:t xml:space="preserve"> – Housing Allocation </w:t>
      </w:r>
    </w:p>
    <w:p w:rsidR="008742CD" w:rsidRDefault="00395F70">
      <w:pPr>
        <w:rPr>
          <w:sz w:val="32"/>
          <w:szCs w:val="32"/>
        </w:rPr>
      </w:pPr>
      <w:r>
        <w:rPr>
          <w:sz w:val="32"/>
          <w:szCs w:val="32"/>
        </w:rPr>
        <w:t xml:space="preserve">There is a plan in Appendix 7 which shows this housing allocation but the Parish Council </w:t>
      </w:r>
      <w:proofErr w:type="gramStart"/>
      <w:r>
        <w:rPr>
          <w:sz w:val="32"/>
          <w:szCs w:val="32"/>
        </w:rPr>
        <w:t>agree</w:t>
      </w:r>
      <w:proofErr w:type="gramEnd"/>
      <w:r>
        <w:rPr>
          <w:sz w:val="32"/>
          <w:szCs w:val="32"/>
        </w:rPr>
        <w:t xml:space="preserve"> that this should be shown on the Proposals Map and that a plan showing this allocation should be included in the body of the Plan.  It could also be included on Figure 6 which shows the settlement boundary for St Ann’s Chapel.</w:t>
      </w:r>
    </w:p>
    <w:p w:rsidR="00702264" w:rsidRPr="00702264" w:rsidRDefault="00702264">
      <w:pPr>
        <w:rPr>
          <w:color w:val="00B050"/>
          <w:sz w:val="32"/>
          <w:szCs w:val="32"/>
        </w:rPr>
      </w:pPr>
      <w:proofErr w:type="gramStart"/>
      <w:r>
        <w:rPr>
          <w:color w:val="00B050"/>
          <w:sz w:val="32"/>
          <w:szCs w:val="32"/>
        </w:rPr>
        <w:lastRenderedPageBreak/>
        <w:t>SHDC response to above – No comment.</w:t>
      </w:r>
      <w:proofErr w:type="gramEnd"/>
    </w:p>
    <w:p w:rsidR="00395F70" w:rsidRDefault="00395F70">
      <w:pPr>
        <w:rPr>
          <w:sz w:val="32"/>
          <w:szCs w:val="32"/>
        </w:rPr>
      </w:pPr>
      <w:r>
        <w:rPr>
          <w:sz w:val="32"/>
          <w:szCs w:val="32"/>
          <w:u w:val="single"/>
        </w:rPr>
        <w:t>Policy BP14 – Community facilities</w:t>
      </w:r>
      <w:r>
        <w:rPr>
          <w:sz w:val="32"/>
          <w:szCs w:val="32"/>
        </w:rPr>
        <w:t xml:space="preserve"> </w:t>
      </w:r>
    </w:p>
    <w:p w:rsidR="00395F70" w:rsidRDefault="00395F70">
      <w:pPr>
        <w:rPr>
          <w:sz w:val="32"/>
          <w:szCs w:val="32"/>
        </w:rPr>
      </w:pPr>
      <w:r>
        <w:rPr>
          <w:sz w:val="32"/>
          <w:szCs w:val="32"/>
        </w:rPr>
        <w:t xml:space="preserve">The Parish Council agree that a marketing test should be included in respect of a) </w:t>
      </w:r>
      <w:r w:rsidR="00406071">
        <w:rPr>
          <w:sz w:val="32"/>
          <w:szCs w:val="32"/>
        </w:rPr>
        <w:t xml:space="preserve">which </w:t>
      </w:r>
      <w:r>
        <w:rPr>
          <w:sz w:val="32"/>
          <w:szCs w:val="32"/>
        </w:rPr>
        <w:t>relat</w:t>
      </w:r>
      <w:r w:rsidR="00406071">
        <w:rPr>
          <w:sz w:val="32"/>
          <w:szCs w:val="32"/>
        </w:rPr>
        <w:t>es</w:t>
      </w:r>
      <w:r>
        <w:rPr>
          <w:sz w:val="32"/>
          <w:szCs w:val="32"/>
        </w:rPr>
        <w:t xml:space="preserve"> to the loss of existing community facilities.</w:t>
      </w:r>
    </w:p>
    <w:p w:rsidR="00702264" w:rsidRPr="00702264" w:rsidRDefault="00702264" w:rsidP="00702264">
      <w:pPr>
        <w:rPr>
          <w:color w:val="00B050"/>
          <w:sz w:val="32"/>
          <w:szCs w:val="32"/>
        </w:rPr>
      </w:pPr>
      <w:proofErr w:type="gramStart"/>
      <w:r>
        <w:rPr>
          <w:color w:val="00B050"/>
          <w:sz w:val="32"/>
          <w:szCs w:val="32"/>
        </w:rPr>
        <w:t>SHDC response to above – No comment.</w:t>
      </w:r>
      <w:proofErr w:type="gramEnd"/>
    </w:p>
    <w:p w:rsidR="00395F70" w:rsidRDefault="00395F70">
      <w:pPr>
        <w:rPr>
          <w:sz w:val="32"/>
          <w:szCs w:val="32"/>
          <w:u w:val="single"/>
        </w:rPr>
      </w:pPr>
      <w:r>
        <w:rPr>
          <w:sz w:val="32"/>
          <w:szCs w:val="32"/>
          <w:u w:val="single"/>
        </w:rPr>
        <w:t>Policy BP15 – Local Green Spaces</w:t>
      </w:r>
    </w:p>
    <w:p w:rsidR="00DD02E4" w:rsidRDefault="00395F70">
      <w:pPr>
        <w:rPr>
          <w:sz w:val="32"/>
          <w:szCs w:val="32"/>
        </w:rPr>
      </w:pPr>
      <w:r>
        <w:rPr>
          <w:sz w:val="32"/>
          <w:szCs w:val="32"/>
        </w:rPr>
        <w:t>The Parish Council would be happy to include the list of Local Green Spaces within the policy itself.</w:t>
      </w:r>
      <w:r w:rsidR="00DD02E4">
        <w:rPr>
          <w:sz w:val="32"/>
          <w:szCs w:val="32"/>
        </w:rPr>
        <w:t xml:space="preserve">   The Proposals Map at Appendix 15 does need to be at A3 size and we are not sure how we could include this is the body of the plan.  Further advice on where the Proposals Maps should be shown would be welcomed.  </w:t>
      </w:r>
    </w:p>
    <w:p w:rsidR="00395F70" w:rsidRDefault="00DD02E4">
      <w:pPr>
        <w:rPr>
          <w:sz w:val="32"/>
          <w:szCs w:val="32"/>
        </w:rPr>
      </w:pPr>
      <w:r>
        <w:rPr>
          <w:sz w:val="32"/>
          <w:szCs w:val="32"/>
        </w:rPr>
        <w:t>Separate plans showing the Local Green Spaces could be included in the body of the plan if required.</w:t>
      </w:r>
    </w:p>
    <w:p w:rsidR="00702264" w:rsidRDefault="00702264">
      <w:pPr>
        <w:rPr>
          <w:sz w:val="32"/>
          <w:szCs w:val="32"/>
        </w:rPr>
      </w:pPr>
      <w:proofErr w:type="gramStart"/>
      <w:r>
        <w:rPr>
          <w:color w:val="00B050"/>
          <w:sz w:val="32"/>
          <w:szCs w:val="32"/>
        </w:rPr>
        <w:t>SHDC response to above – See comment on BP23 below.</w:t>
      </w:r>
      <w:proofErr w:type="gramEnd"/>
    </w:p>
    <w:p w:rsidR="00DD02E4" w:rsidRDefault="00DD02E4">
      <w:pPr>
        <w:rPr>
          <w:sz w:val="32"/>
          <w:szCs w:val="32"/>
        </w:rPr>
      </w:pPr>
      <w:r>
        <w:rPr>
          <w:sz w:val="32"/>
          <w:szCs w:val="32"/>
          <w:u w:val="single"/>
        </w:rPr>
        <w:t>Policy BP23 – Views and Vistas</w:t>
      </w:r>
      <w:r>
        <w:rPr>
          <w:sz w:val="32"/>
          <w:szCs w:val="32"/>
        </w:rPr>
        <w:t xml:space="preserve"> – Consideration was given to including the viewpoints on the Proposals Maps but this did result in the Proposals Maps being too </w:t>
      </w:r>
      <w:r w:rsidRPr="00406071">
        <w:rPr>
          <w:sz w:val="32"/>
          <w:szCs w:val="32"/>
        </w:rPr>
        <w:t>c</w:t>
      </w:r>
      <w:r w:rsidR="002A7CC2">
        <w:rPr>
          <w:sz w:val="32"/>
          <w:szCs w:val="32"/>
        </w:rPr>
        <w:t>luttered.</w:t>
      </w:r>
      <w:r>
        <w:rPr>
          <w:sz w:val="32"/>
          <w:szCs w:val="32"/>
        </w:rPr>
        <w:t xml:space="preserve">  A </w:t>
      </w:r>
      <w:r w:rsidR="00266C0F">
        <w:rPr>
          <w:sz w:val="32"/>
          <w:szCs w:val="32"/>
        </w:rPr>
        <w:t>new map</w:t>
      </w:r>
      <w:r>
        <w:rPr>
          <w:sz w:val="32"/>
          <w:szCs w:val="32"/>
        </w:rPr>
        <w:t xml:space="preserve"> </w:t>
      </w:r>
      <w:r w:rsidR="00266C0F">
        <w:rPr>
          <w:sz w:val="32"/>
          <w:szCs w:val="32"/>
        </w:rPr>
        <w:t xml:space="preserve">of larger size </w:t>
      </w:r>
      <w:r>
        <w:rPr>
          <w:sz w:val="32"/>
          <w:szCs w:val="32"/>
        </w:rPr>
        <w:t xml:space="preserve">to show </w:t>
      </w:r>
      <w:r w:rsidR="00266C0F">
        <w:rPr>
          <w:sz w:val="32"/>
          <w:szCs w:val="32"/>
        </w:rPr>
        <w:t>the view</w:t>
      </w:r>
      <w:r>
        <w:rPr>
          <w:sz w:val="32"/>
          <w:szCs w:val="32"/>
        </w:rPr>
        <w:t>points could be included</w:t>
      </w:r>
      <w:r w:rsidR="00406071">
        <w:rPr>
          <w:sz w:val="32"/>
          <w:szCs w:val="32"/>
        </w:rPr>
        <w:t xml:space="preserve"> in the body of the plan or a separate Policy Map could be provided</w:t>
      </w:r>
      <w:r>
        <w:rPr>
          <w:sz w:val="32"/>
          <w:szCs w:val="32"/>
        </w:rPr>
        <w:t>.</w:t>
      </w:r>
    </w:p>
    <w:p w:rsidR="00702264" w:rsidRPr="00702264" w:rsidRDefault="00702264" w:rsidP="00702264">
      <w:pPr>
        <w:rPr>
          <w:color w:val="00B050"/>
          <w:sz w:val="32"/>
          <w:szCs w:val="32"/>
        </w:rPr>
      </w:pPr>
      <w:r>
        <w:rPr>
          <w:color w:val="00B050"/>
          <w:sz w:val="32"/>
          <w:szCs w:val="32"/>
        </w:rPr>
        <w:t>SHDC response to above – The Council consider all land use proposals should be included on the Proposals Map(s) within the body of the NP text.  It is suggested that, given the nature of the proposals, it will be necessary to use a series of Plans at differing scales to obtain clarity and avoid clutter.</w:t>
      </w:r>
    </w:p>
    <w:p w:rsidR="00702264" w:rsidRDefault="00702264">
      <w:pPr>
        <w:rPr>
          <w:sz w:val="32"/>
          <w:szCs w:val="32"/>
        </w:rPr>
      </w:pPr>
    </w:p>
    <w:p w:rsidR="004272AE" w:rsidRPr="00406071" w:rsidRDefault="00337611">
      <w:pPr>
        <w:rPr>
          <w:b/>
          <w:sz w:val="32"/>
          <w:szCs w:val="32"/>
          <w:u w:val="single"/>
        </w:rPr>
      </w:pPr>
      <w:r w:rsidRPr="00406071">
        <w:rPr>
          <w:b/>
          <w:sz w:val="32"/>
          <w:szCs w:val="32"/>
          <w:u w:val="single"/>
        </w:rPr>
        <w:lastRenderedPageBreak/>
        <w:t>John Davies</w:t>
      </w:r>
    </w:p>
    <w:p w:rsidR="004272AE" w:rsidRPr="004272AE" w:rsidRDefault="004272AE" w:rsidP="004272AE">
      <w:pPr>
        <w:ind w:left="360"/>
        <w:rPr>
          <w:sz w:val="32"/>
          <w:szCs w:val="32"/>
        </w:rPr>
      </w:pPr>
      <w:r w:rsidRPr="004272AE">
        <w:rPr>
          <w:sz w:val="32"/>
          <w:szCs w:val="32"/>
          <w:u w:val="single"/>
        </w:rPr>
        <w:t>Points 1 and 2</w:t>
      </w:r>
      <w:r>
        <w:rPr>
          <w:sz w:val="32"/>
          <w:szCs w:val="32"/>
        </w:rPr>
        <w:t xml:space="preserve"> - </w:t>
      </w:r>
      <w:r w:rsidRPr="004272AE">
        <w:rPr>
          <w:sz w:val="32"/>
          <w:szCs w:val="32"/>
        </w:rPr>
        <w:t xml:space="preserve">We are already in the process of arranging for high speed Broadband connections throughout the parish.  </w:t>
      </w:r>
      <w:proofErr w:type="spellStart"/>
      <w:proofErr w:type="gramStart"/>
      <w:r w:rsidR="00337611" w:rsidRPr="004272AE">
        <w:rPr>
          <w:sz w:val="32"/>
          <w:szCs w:val="32"/>
        </w:rPr>
        <w:t>Gigaclear</w:t>
      </w:r>
      <w:proofErr w:type="spellEnd"/>
      <w:r w:rsidR="00337611" w:rsidRPr="004272AE">
        <w:rPr>
          <w:sz w:val="32"/>
          <w:szCs w:val="32"/>
        </w:rPr>
        <w:t xml:space="preserve"> have</w:t>
      </w:r>
      <w:proofErr w:type="gramEnd"/>
      <w:r w:rsidR="00337611" w:rsidRPr="004272AE">
        <w:rPr>
          <w:sz w:val="32"/>
          <w:szCs w:val="32"/>
        </w:rPr>
        <w:t xml:space="preserve"> already provided </w:t>
      </w:r>
      <w:r w:rsidR="00406071">
        <w:rPr>
          <w:sz w:val="32"/>
          <w:szCs w:val="32"/>
        </w:rPr>
        <w:t>a</w:t>
      </w:r>
      <w:r w:rsidR="00337611" w:rsidRPr="004272AE">
        <w:rPr>
          <w:sz w:val="32"/>
          <w:szCs w:val="32"/>
        </w:rPr>
        <w:t xml:space="preserve"> significant amount of infrastructure in </w:t>
      </w:r>
      <w:r w:rsidRPr="004272AE">
        <w:rPr>
          <w:sz w:val="32"/>
          <w:szCs w:val="32"/>
        </w:rPr>
        <w:t>the northern part of the parish and at Bigbury on Sea.</w:t>
      </w:r>
      <w:r w:rsidR="00337611" w:rsidRPr="004272AE">
        <w:rPr>
          <w:sz w:val="32"/>
          <w:szCs w:val="32"/>
        </w:rPr>
        <w:t xml:space="preserve">  This work has not as yet been completed but we have been advised that it is the intention of </w:t>
      </w:r>
      <w:proofErr w:type="spellStart"/>
      <w:r w:rsidR="00337611" w:rsidRPr="004272AE">
        <w:rPr>
          <w:sz w:val="32"/>
          <w:szCs w:val="32"/>
        </w:rPr>
        <w:t>Gigaclear</w:t>
      </w:r>
      <w:proofErr w:type="spellEnd"/>
      <w:r w:rsidR="00337611" w:rsidRPr="004272AE">
        <w:rPr>
          <w:sz w:val="32"/>
          <w:szCs w:val="32"/>
        </w:rPr>
        <w:t xml:space="preserve"> to complete this work so that connections to the new underground fibre system </w:t>
      </w:r>
      <w:r w:rsidRPr="004272AE">
        <w:rPr>
          <w:sz w:val="32"/>
          <w:szCs w:val="32"/>
        </w:rPr>
        <w:t xml:space="preserve">for most households and businesses in the parish </w:t>
      </w:r>
      <w:r w:rsidR="00337611" w:rsidRPr="004272AE">
        <w:rPr>
          <w:sz w:val="32"/>
          <w:szCs w:val="32"/>
        </w:rPr>
        <w:t xml:space="preserve">will be </w:t>
      </w:r>
      <w:r w:rsidRPr="004272AE">
        <w:rPr>
          <w:sz w:val="32"/>
          <w:szCs w:val="32"/>
        </w:rPr>
        <w:t>in</w:t>
      </w:r>
      <w:r w:rsidR="00337611" w:rsidRPr="004272AE">
        <w:rPr>
          <w:sz w:val="32"/>
          <w:szCs w:val="32"/>
        </w:rPr>
        <w:t xml:space="preserve"> place within the next year or two</w:t>
      </w:r>
      <w:r w:rsidRPr="004272AE">
        <w:rPr>
          <w:sz w:val="32"/>
          <w:szCs w:val="32"/>
        </w:rPr>
        <w:t>.  The Neighbourhood Plan does include a policy</w:t>
      </w:r>
      <w:r w:rsidR="002A7CC2">
        <w:rPr>
          <w:sz w:val="32"/>
          <w:szCs w:val="32"/>
        </w:rPr>
        <w:t>, Policy BP29</w:t>
      </w:r>
      <w:r w:rsidRPr="004272AE">
        <w:rPr>
          <w:sz w:val="32"/>
          <w:szCs w:val="32"/>
        </w:rPr>
        <w:t xml:space="preserve"> to support the improvement of mobile services and Broadband speeds.  </w:t>
      </w:r>
    </w:p>
    <w:p w:rsidR="004272AE" w:rsidRDefault="004272AE" w:rsidP="004272AE">
      <w:pPr>
        <w:ind w:left="360"/>
        <w:rPr>
          <w:sz w:val="32"/>
          <w:szCs w:val="32"/>
        </w:rPr>
      </w:pPr>
      <w:r w:rsidRPr="004272AE">
        <w:rPr>
          <w:sz w:val="32"/>
          <w:szCs w:val="32"/>
          <w:u w:val="single"/>
        </w:rPr>
        <w:t>Point 3</w:t>
      </w:r>
      <w:r>
        <w:rPr>
          <w:sz w:val="32"/>
          <w:szCs w:val="32"/>
          <w:u w:val="single"/>
        </w:rPr>
        <w:t xml:space="preserve"> </w:t>
      </w:r>
      <w:r>
        <w:rPr>
          <w:sz w:val="32"/>
          <w:szCs w:val="32"/>
        </w:rPr>
        <w:t>– The proposed community led housing scheme at St Ann’s Chapel has been designed to meet the current affordable housing</w:t>
      </w:r>
      <w:r w:rsidR="008E54A2">
        <w:rPr>
          <w:sz w:val="32"/>
          <w:szCs w:val="32"/>
        </w:rPr>
        <w:t xml:space="preserve"> needs of the parish and we do not anticipate a need for more affordable housing within the time period of the Neighbourhood Plan but this matter will be reviewed every five years.  The policies relating to the provision of affordable housing for any new housing development will need to be in accordance with the policies of the Joint Local Plan.</w:t>
      </w:r>
    </w:p>
    <w:p w:rsidR="00B842F8" w:rsidRPr="00406071" w:rsidRDefault="00247C1D" w:rsidP="004272AE">
      <w:pPr>
        <w:ind w:left="360"/>
        <w:rPr>
          <w:b/>
          <w:sz w:val="32"/>
          <w:szCs w:val="32"/>
        </w:rPr>
      </w:pPr>
      <w:r w:rsidRPr="00406071">
        <w:rPr>
          <w:b/>
          <w:sz w:val="32"/>
          <w:szCs w:val="32"/>
          <w:u w:val="single"/>
        </w:rPr>
        <w:t>Historic England</w:t>
      </w:r>
      <w:r w:rsidRPr="00406071">
        <w:rPr>
          <w:b/>
          <w:sz w:val="32"/>
          <w:szCs w:val="32"/>
        </w:rPr>
        <w:t xml:space="preserve"> </w:t>
      </w:r>
    </w:p>
    <w:p w:rsidR="006D5638" w:rsidRDefault="006D5638" w:rsidP="004272AE">
      <w:pPr>
        <w:ind w:left="360"/>
        <w:rPr>
          <w:sz w:val="32"/>
          <w:szCs w:val="32"/>
        </w:rPr>
      </w:pPr>
      <w:r>
        <w:rPr>
          <w:sz w:val="32"/>
          <w:szCs w:val="32"/>
        </w:rPr>
        <w:t>Mr Stuart refer</w:t>
      </w:r>
      <w:r w:rsidR="002A7CC2">
        <w:rPr>
          <w:sz w:val="32"/>
          <w:szCs w:val="32"/>
        </w:rPr>
        <w:t>s</w:t>
      </w:r>
      <w:r>
        <w:rPr>
          <w:sz w:val="32"/>
          <w:szCs w:val="32"/>
        </w:rPr>
        <w:t xml:space="preserve"> to the comments made by Historic England at Regulation 14 stage which related to the need to consider proposals to sustain or enhance the nationally designated monument of the Holy Well at St Ann’s Chapel as part of the proposals for the community led housing scheme.</w:t>
      </w:r>
    </w:p>
    <w:p w:rsidR="00247C1D" w:rsidRDefault="006D5638" w:rsidP="004272AE">
      <w:pPr>
        <w:ind w:left="360"/>
        <w:rPr>
          <w:sz w:val="32"/>
          <w:szCs w:val="32"/>
        </w:rPr>
      </w:pPr>
      <w:r>
        <w:rPr>
          <w:sz w:val="32"/>
          <w:szCs w:val="32"/>
        </w:rPr>
        <w:t xml:space="preserve">These matters are being addressed.  The site of the Holy Well which had been overgrown has now been cleared by the </w:t>
      </w:r>
      <w:r>
        <w:rPr>
          <w:sz w:val="32"/>
          <w:szCs w:val="32"/>
        </w:rPr>
        <w:lastRenderedPageBreak/>
        <w:t>landowner and photographs of this have been</w:t>
      </w:r>
      <w:r w:rsidR="002A7CC2">
        <w:rPr>
          <w:sz w:val="32"/>
          <w:szCs w:val="32"/>
        </w:rPr>
        <w:t xml:space="preserve"> sent to Historic England.  As </w:t>
      </w:r>
      <w:r>
        <w:rPr>
          <w:sz w:val="32"/>
          <w:szCs w:val="32"/>
        </w:rPr>
        <w:t xml:space="preserve">part of the Section 106 Agreement relating to the housing development a schedule of works relating to the maintenance of the Holy Well </w:t>
      </w:r>
      <w:r w:rsidR="00406071">
        <w:rPr>
          <w:sz w:val="32"/>
          <w:szCs w:val="32"/>
        </w:rPr>
        <w:t>will be put in place.  In addition signage will be provided</w:t>
      </w:r>
      <w:r>
        <w:rPr>
          <w:sz w:val="32"/>
          <w:szCs w:val="32"/>
        </w:rPr>
        <w:t xml:space="preserve"> to direct people interested in this heritage asset to be able to find the site</w:t>
      </w:r>
      <w:r w:rsidR="00406071">
        <w:rPr>
          <w:sz w:val="32"/>
          <w:szCs w:val="32"/>
        </w:rPr>
        <w:t xml:space="preserve"> more easily</w:t>
      </w:r>
      <w:r>
        <w:rPr>
          <w:sz w:val="32"/>
          <w:szCs w:val="32"/>
        </w:rPr>
        <w:t>.</w:t>
      </w:r>
    </w:p>
    <w:p w:rsidR="00C44283" w:rsidRPr="00406071" w:rsidRDefault="00C44283" w:rsidP="004272AE">
      <w:pPr>
        <w:ind w:left="360"/>
        <w:rPr>
          <w:b/>
          <w:sz w:val="32"/>
          <w:szCs w:val="32"/>
          <w:u w:val="single"/>
        </w:rPr>
      </w:pPr>
      <w:r w:rsidRPr="00406071">
        <w:rPr>
          <w:b/>
          <w:sz w:val="32"/>
          <w:szCs w:val="32"/>
          <w:u w:val="single"/>
        </w:rPr>
        <w:t xml:space="preserve"> South West Coast Path</w:t>
      </w:r>
      <w:r w:rsidR="00B842F8" w:rsidRPr="00406071">
        <w:rPr>
          <w:b/>
          <w:sz w:val="32"/>
          <w:szCs w:val="32"/>
          <w:u w:val="single"/>
        </w:rPr>
        <w:t xml:space="preserve"> Association</w:t>
      </w:r>
    </w:p>
    <w:p w:rsidR="00121E89" w:rsidRPr="00121E89" w:rsidRDefault="00C44283" w:rsidP="00121E89">
      <w:pPr>
        <w:pStyle w:val="ListParagraph"/>
        <w:rPr>
          <w:sz w:val="32"/>
          <w:szCs w:val="32"/>
          <w:u w:val="single"/>
        </w:rPr>
      </w:pPr>
      <w:r>
        <w:rPr>
          <w:sz w:val="32"/>
          <w:szCs w:val="32"/>
        </w:rPr>
        <w:t xml:space="preserve">The </w:t>
      </w:r>
      <w:r w:rsidR="00121E89">
        <w:rPr>
          <w:sz w:val="32"/>
          <w:szCs w:val="32"/>
        </w:rPr>
        <w:t>Neighbourhood Plan provides full support for the protectio</w:t>
      </w:r>
      <w:r w:rsidR="00DA1CD9">
        <w:rPr>
          <w:sz w:val="32"/>
          <w:szCs w:val="32"/>
        </w:rPr>
        <w:t xml:space="preserve">n and enhancement of the South </w:t>
      </w:r>
      <w:r w:rsidR="00121E89">
        <w:rPr>
          <w:sz w:val="32"/>
          <w:szCs w:val="32"/>
        </w:rPr>
        <w:t xml:space="preserve">West Coast Path, soon to become the England Coast Path. </w:t>
      </w:r>
    </w:p>
    <w:p w:rsidR="00121E89" w:rsidRDefault="00121E89" w:rsidP="00121E89">
      <w:pPr>
        <w:pStyle w:val="ListParagraph"/>
        <w:rPr>
          <w:sz w:val="32"/>
          <w:szCs w:val="32"/>
          <w:u w:val="single"/>
        </w:rPr>
      </w:pPr>
    </w:p>
    <w:p w:rsidR="00121E89" w:rsidRDefault="00714262" w:rsidP="00121E89">
      <w:pPr>
        <w:pStyle w:val="ListParagraph"/>
        <w:numPr>
          <w:ilvl w:val="0"/>
          <w:numId w:val="2"/>
        </w:numPr>
        <w:rPr>
          <w:sz w:val="32"/>
          <w:szCs w:val="32"/>
        </w:rPr>
      </w:pPr>
      <w:r>
        <w:rPr>
          <w:sz w:val="32"/>
          <w:szCs w:val="32"/>
        </w:rPr>
        <w:t xml:space="preserve"> </w:t>
      </w:r>
      <w:r w:rsidR="00121E89" w:rsidRPr="00121E89">
        <w:rPr>
          <w:sz w:val="32"/>
          <w:szCs w:val="32"/>
          <w:u w:val="single"/>
        </w:rPr>
        <w:t>BP15 and BP16</w:t>
      </w:r>
      <w:r w:rsidR="00121E89">
        <w:rPr>
          <w:sz w:val="32"/>
          <w:szCs w:val="32"/>
        </w:rPr>
        <w:t xml:space="preserve"> - The Parish Council do not consider it appropriate to identify the Coast Path as a Local Green Space (Policy BP15) or </w:t>
      </w:r>
      <w:r w:rsidR="002A7CC2">
        <w:rPr>
          <w:sz w:val="32"/>
          <w:szCs w:val="32"/>
        </w:rPr>
        <w:t xml:space="preserve">to be </w:t>
      </w:r>
      <w:r w:rsidR="00121E89">
        <w:rPr>
          <w:sz w:val="32"/>
          <w:szCs w:val="32"/>
        </w:rPr>
        <w:t>part of the policy for providing new areas of open space (Policy BP16).</w:t>
      </w:r>
    </w:p>
    <w:p w:rsidR="00121E89" w:rsidRDefault="00121E89" w:rsidP="00121E89">
      <w:pPr>
        <w:pStyle w:val="ListParagraph"/>
        <w:numPr>
          <w:ilvl w:val="0"/>
          <w:numId w:val="2"/>
        </w:numPr>
        <w:rPr>
          <w:sz w:val="32"/>
          <w:szCs w:val="32"/>
        </w:rPr>
      </w:pPr>
      <w:proofErr w:type="gramStart"/>
      <w:r>
        <w:rPr>
          <w:sz w:val="32"/>
          <w:szCs w:val="32"/>
          <w:u w:val="single"/>
        </w:rPr>
        <w:t>BP17</w:t>
      </w:r>
      <w:r>
        <w:rPr>
          <w:sz w:val="32"/>
          <w:szCs w:val="32"/>
        </w:rPr>
        <w:t xml:space="preserve">  -</w:t>
      </w:r>
      <w:proofErr w:type="gramEnd"/>
      <w:r>
        <w:rPr>
          <w:sz w:val="32"/>
          <w:szCs w:val="32"/>
        </w:rPr>
        <w:t xml:space="preserve">  </w:t>
      </w:r>
      <w:r w:rsidR="006D64C3">
        <w:rPr>
          <w:sz w:val="32"/>
          <w:szCs w:val="32"/>
        </w:rPr>
        <w:t>Two</w:t>
      </w:r>
      <w:r w:rsidR="00714262">
        <w:rPr>
          <w:sz w:val="32"/>
          <w:szCs w:val="32"/>
        </w:rPr>
        <w:t xml:space="preserve"> of our Parish Councillors</w:t>
      </w:r>
      <w:r w:rsidR="006D64C3">
        <w:rPr>
          <w:sz w:val="32"/>
          <w:szCs w:val="32"/>
        </w:rPr>
        <w:t xml:space="preserve">, including the Chairman are </w:t>
      </w:r>
      <w:r w:rsidR="00714262">
        <w:rPr>
          <w:sz w:val="32"/>
          <w:szCs w:val="32"/>
        </w:rPr>
        <w:t xml:space="preserve">already </w:t>
      </w:r>
      <w:r w:rsidR="006D64C3">
        <w:rPr>
          <w:sz w:val="32"/>
          <w:szCs w:val="32"/>
        </w:rPr>
        <w:t>in</w:t>
      </w:r>
      <w:r w:rsidR="00714262">
        <w:rPr>
          <w:sz w:val="32"/>
          <w:szCs w:val="32"/>
        </w:rPr>
        <w:t xml:space="preserve"> discussion with the </w:t>
      </w:r>
      <w:proofErr w:type="spellStart"/>
      <w:r w:rsidR="00714262">
        <w:rPr>
          <w:sz w:val="32"/>
          <w:szCs w:val="32"/>
        </w:rPr>
        <w:t>Bantham</w:t>
      </w:r>
      <w:proofErr w:type="spellEnd"/>
      <w:r w:rsidR="00714262">
        <w:rPr>
          <w:sz w:val="32"/>
          <w:szCs w:val="32"/>
        </w:rPr>
        <w:t xml:space="preserve"> Estate to discuss possible improvements to the </w:t>
      </w:r>
      <w:r w:rsidR="00DA1CD9">
        <w:rPr>
          <w:sz w:val="32"/>
          <w:szCs w:val="32"/>
        </w:rPr>
        <w:t>foot</w:t>
      </w:r>
      <w:r w:rsidR="00714262">
        <w:rPr>
          <w:sz w:val="32"/>
          <w:szCs w:val="32"/>
        </w:rPr>
        <w:t xml:space="preserve">path along the Avon Estuary and to provide a more </w:t>
      </w:r>
      <w:r w:rsidR="00DA1CD9">
        <w:rPr>
          <w:sz w:val="32"/>
          <w:szCs w:val="32"/>
        </w:rPr>
        <w:t xml:space="preserve">convenient and </w:t>
      </w:r>
      <w:r w:rsidR="00714262">
        <w:rPr>
          <w:sz w:val="32"/>
          <w:szCs w:val="32"/>
        </w:rPr>
        <w:t xml:space="preserve">regular ferry crossing </w:t>
      </w:r>
      <w:r w:rsidR="00DA1CD9">
        <w:rPr>
          <w:sz w:val="32"/>
          <w:szCs w:val="32"/>
        </w:rPr>
        <w:t>between</w:t>
      </w:r>
      <w:r w:rsidR="00714262">
        <w:rPr>
          <w:sz w:val="32"/>
          <w:szCs w:val="32"/>
        </w:rPr>
        <w:t xml:space="preserve"> Bigbury </w:t>
      </w:r>
      <w:r w:rsidR="00303CDC">
        <w:rPr>
          <w:sz w:val="32"/>
          <w:szCs w:val="32"/>
        </w:rPr>
        <w:t>and</w:t>
      </w:r>
      <w:r w:rsidR="00714262">
        <w:rPr>
          <w:sz w:val="32"/>
          <w:szCs w:val="32"/>
        </w:rPr>
        <w:t xml:space="preserve"> </w:t>
      </w:r>
      <w:proofErr w:type="spellStart"/>
      <w:r w:rsidR="00714262">
        <w:rPr>
          <w:sz w:val="32"/>
          <w:szCs w:val="32"/>
        </w:rPr>
        <w:t>Bantham</w:t>
      </w:r>
      <w:proofErr w:type="spellEnd"/>
      <w:r w:rsidR="00DA1CD9">
        <w:rPr>
          <w:sz w:val="32"/>
          <w:szCs w:val="32"/>
        </w:rPr>
        <w:t xml:space="preserve">, avoiding the long, inland diversion via </w:t>
      </w:r>
      <w:proofErr w:type="spellStart"/>
      <w:r w:rsidR="00DA1CD9">
        <w:rPr>
          <w:sz w:val="32"/>
          <w:szCs w:val="32"/>
        </w:rPr>
        <w:t>Aveton</w:t>
      </w:r>
      <w:proofErr w:type="spellEnd"/>
      <w:r w:rsidR="00DA1CD9">
        <w:rPr>
          <w:sz w:val="32"/>
          <w:szCs w:val="32"/>
        </w:rPr>
        <w:t xml:space="preserve"> Gifford</w:t>
      </w:r>
      <w:r w:rsidR="00714262">
        <w:rPr>
          <w:sz w:val="32"/>
          <w:szCs w:val="32"/>
        </w:rPr>
        <w:t>.</w:t>
      </w:r>
    </w:p>
    <w:p w:rsidR="00714262" w:rsidRDefault="00714262" w:rsidP="00121E89">
      <w:pPr>
        <w:pStyle w:val="ListParagraph"/>
        <w:numPr>
          <w:ilvl w:val="0"/>
          <w:numId w:val="2"/>
        </w:numPr>
        <w:rPr>
          <w:sz w:val="32"/>
          <w:szCs w:val="32"/>
        </w:rPr>
      </w:pPr>
      <w:r>
        <w:rPr>
          <w:sz w:val="32"/>
          <w:szCs w:val="32"/>
          <w:u w:val="single"/>
        </w:rPr>
        <w:t xml:space="preserve"> </w:t>
      </w:r>
      <w:proofErr w:type="gramStart"/>
      <w:r>
        <w:rPr>
          <w:sz w:val="32"/>
          <w:szCs w:val="32"/>
          <w:u w:val="single"/>
        </w:rPr>
        <w:t xml:space="preserve">BP18 </w:t>
      </w:r>
      <w:r>
        <w:rPr>
          <w:sz w:val="32"/>
          <w:szCs w:val="32"/>
        </w:rPr>
        <w:t xml:space="preserve"> -</w:t>
      </w:r>
      <w:proofErr w:type="gramEnd"/>
      <w:r>
        <w:rPr>
          <w:sz w:val="32"/>
          <w:szCs w:val="32"/>
        </w:rPr>
        <w:t xml:space="preserve"> We do not consider it necessary to refer specifically to the National Trail but would have no objection to adding reference to this if required.</w:t>
      </w:r>
    </w:p>
    <w:p w:rsidR="00DE0DCC" w:rsidRPr="00DE0DCC" w:rsidRDefault="00DE0DCC" w:rsidP="00121E89">
      <w:pPr>
        <w:pStyle w:val="ListParagraph"/>
        <w:numPr>
          <w:ilvl w:val="0"/>
          <w:numId w:val="2"/>
        </w:numPr>
        <w:rPr>
          <w:sz w:val="32"/>
          <w:szCs w:val="32"/>
          <w:u w:val="single"/>
        </w:rPr>
      </w:pPr>
      <w:r w:rsidRPr="00DE0DCC">
        <w:rPr>
          <w:sz w:val="32"/>
          <w:szCs w:val="32"/>
          <w:u w:val="single"/>
        </w:rPr>
        <w:t>BP</w:t>
      </w:r>
      <w:r>
        <w:rPr>
          <w:sz w:val="32"/>
          <w:szCs w:val="32"/>
          <w:u w:val="single"/>
        </w:rPr>
        <w:t xml:space="preserve">19 </w:t>
      </w:r>
      <w:r>
        <w:rPr>
          <w:sz w:val="32"/>
          <w:szCs w:val="32"/>
        </w:rPr>
        <w:t>– A further criterion could be added to Policy BP19 to protect and enhance the integrity and character of the South West Coast Path and connecting paths, including views from such routes.</w:t>
      </w:r>
    </w:p>
    <w:p w:rsidR="00DE0DCC" w:rsidRPr="00DE0DCC" w:rsidRDefault="00DE0DCC" w:rsidP="00121E89">
      <w:pPr>
        <w:pStyle w:val="ListParagraph"/>
        <w:numPr>
          <w:ilvl w:val="0"/>
          <w:numId w:val="2"/>
        </w:numPr>
        <w:rPr>
          <w:sz w:val="32"/>
          <w:szCs w:val="32"/>
          <w:u w:val="single"/>
        </w:rPr>
      </w:pPr>
      <w:r>
        <w:rPr>
          <w:sz w:val="32"/>
          <w:szCs w:val="32"/>
          <w:u w:val="single"/>
        </w:rPr>
        <w:lastRenderedPageBreak/>
        <w:t>BP22</w:t>
      </w:r>
      <w:r>
        <w:rPr>
          <w:sz w:val="32"/>
          <w:szCs w:val="32"/>
        </w:rPr>
        <w:t xml:space="preserve"> – The Parish Council would have no objection to changing ‘coastal pathways’ to ‘Coast Path and links to it’.</w:t>
      </w:r>
    </w:p>
    <w:p w:rsidR="00DE0DCC" w:rsidRPr="00DE0DCC" w:rsidRDefault="00DE0DCC" w:rsidP="00121E89">
      <w:pPr>
        <w:pStyle w:val="ListParagraph"/>
        <w:numPr>
          <w:ilvl w:val="0"/>
          <w:numId w:val="2"/>
        </w:numPr>
        <w:rPr>
          <w:sz w:val="32"/>
          <w:szCs w:val="32"/>
          <w:u w:val="single"/>
        </w:rPr>
      </w:pPr>
      <w:r w:rsidRPr="00DE0DCC">
        <w:rPr>
          <w:sz w:val="32"/>
          <w:szCs w:val="32"/>
          <w:u w:val="single"/>
        </w:rPr>
        <w:t>BP23</w:t>
      </w:r>
      <w:r>
        <w:rPr>
          <w:sz w:val="32"/>
          <w:szCs w:val="32"/>
        </w:rPr>
        <w:t xml:space="preserve"> – Agree.  Reference to the Coast Path could be added.</w:t>
      </w:r>
    </w:p>
    <w:p w:rsidR="00DE0DCC" w:rsidRPr="007A51BD" w:rsidRDefault="00DE0DCC" w:rsidP="00121E89">
      <w:pPr>
        <w:pStyle w:val="ListParagraph"/>
        <w:numPr>
          <w:ilvl w:val="0"/>
          <w:numId w:val="2"/>
        </w:numPr>
        <w:rPr>
          <w:sz w:val="32"/>
          <w:szCs w:val="32"/>
          <w:u w:val="single"/>
        </w:rPr>
      </w:pPr>
      <w:r w:rsidRPr="00DE0DCC">
        <w:rPr>
          <w:sz w:val="32"/>
          <w:szCs w:val="32"/>
          <w:u w:val="single"/>
        </w:rPr>
        <w:t>BP24</w:t>
      </w:r>
      <w:r>
        <w:rPr>
          <w:sz w:val="32"/>
          <w:szCs w:val="32"/>
          <w:u w:val="single"/>
        </w:rPr>
        <w:t xml:space="preserve"> </w:t>
      </w:r>
      <w:r w:rsidR="007A51BD">
        <w:rPr>
          <w:sz w:val="32"/>
          <w:szCs w:val="32"/>
        </w:rPr>
        <w:t>–</w:t>
      </w:r>
      <w:r>
        <w:rPr>
          <w:sz w:val="32"/>
          <w:szCs w:val="32"/>
        </w:rPr>
        <w:t xml:space="preserve"> </w:t>
      </w:r>
      <w:r w:rsidR="007A51BD">
        <w:rPr>
          <w:sz w:val="32"/>
          <w:szCs w:val="32"/>
        </w:rPr>
        <w:t>The Parish Council would be happy to agree to adding in reference to the history of the Coast Path in the Neighbourhood Plan but we would need to carry out more research to know which parts of the coast path should or could be regarded as non-designated heritage assets for the purposes of Policy BP24.</w:t>
      </w:r>
    </w:p>
    <w:p w:rsidR="007A51BD" w:rsidRPr="007A51BD" w:rsidRDefault="007A51BD" w:rsidP="00121E89">
      <w:pPr>
        <w:pStyle w:val="ListParagraph"/>
        <w:numPr>
          <w:ilvl w:val="0"/>
          <w:numId w:val="2"/>
        </w:numPr>
        <w:rPr>
          <w:sz w:val="32"/>
          <w:szCs w:val="32"/>
          <w:u w:val="single"/>
        </w:rPr>
      </w:pPr>
      <w:r w:rsidRPr="007A51BD">
        <w:rPr>
          <w:sz w:val="32"/>
          <w:szCs w:val="32"/>
          <w:u w:val="single"/>
        </w:rPr>
        <w:t>BP25</w:t>
      </w:r>
      <w:r>
        <w:rPr>
          <w:sz w:val="32"/>
          <w:szCs w:val="32"/>
        </w:rPr>
        <w:t xml:space="preserve"> – The Parish Council would have no objection to adding in reference to the South West Coast Path and England Coast Path to this policy.</w:t>
      </w:r>
    </w:p>
    <w:p w:rsidR="007A51BD" w:rsidRPr="00406071" w:rsidRDefault="007A51BD" w:rsidP="00121E89">
      <w:pPr>
        <w:pStyle w:val="ListParagraph"/>
        <w:numPr>
          <w:ilvl w:val="0"/>
          <w:numId w:val="2"/>
        </w:numPr>
        <w:rPr>
          <w:b/>
          <w:sz w:val="32"/>
          <w:szCs w:val="32"/>
          <w:u w:val="single"/>
        </w:rPr>
      </w:pPr>
      <w:r w:rsidRPr="007A51BD">
        <w:rPr>
          <w:sz w:val="32"/>
          <w:szCs w:val="32"/>
          <w:u w:val="single"/>
        </w:rPr>
        <w:t>BP11</w:t>
      </w:r>
      <w:r>
        <w:rPr>
          <w:sz w:val="32"/>
          <w:szCs w:val="32"/>
          <w:u w:val="single"/>
        </w:rPr>
        <w:t xml:space="preserve"> </w:t>
      </w:r>
      <w:r>
        <w:rPr>
          <w:sz w:val="32"/>
          <w:szCs w:val="32"/>
        </w:rPr>
        <w:t>– It is agreed that improving the ferry service would be very beneficial to the tourist offer and the Parish Council are already actively engaged in trying to improve this service</w:t>
      </w:r>
      <w:r w:rsidRPr="00406071">
        <w:rPr>
          <w:b/>
          <w:sz w:val="32"/>
          <w:szCs w:val="32"/>
        </w:rPr>
        <w:t>.</w:t>
      </w:r>
    </w:p>
    <w:p w:rsidR="00B842F8" w:rsidRPr="00406071" w:rsidRDefault="00B842F8" w:rsidP="00B842F8">
      <w:pPr>
        <w:rPr>
          <w:b/>
          <w:sz w:val="32"/>
          <w:szCs w:val="32"/>
          <w:u w:val="single"/>
        </w:rPr>
      </w:pPr>
      <w:r w:rsidRPr="00406071">
        <w:rPr>
          <w:b/>
          <w:sz w:val="32"/>
          <w:szCs w:val="32"/>
          <w:u w:val="single"/>
        </w:rPr>
        <w:t>Devon Countryside Access Forum</w:t>
      </w:r>
    </w:p>
    <w:p w:rsidR="00B842F8" w:rsidRDefault="00054985" w:rsidP="00B842F8">
      <w:pPr>
        <w:rPr>
          <w:sz w:val="32"/>
          <w:szCs w:val="32"/>
        </w:rPr>
      </w:pPr>
      <w:r>
        <w:rPr>
          <w:sz w:val="32"/>
          <w:szCs w:val="32"/>
          <w:u w:val="single"/>
        </w:rPr>
        <w:t xml:space="preserve">Para 4.77 </w:t>
      </w:r>
      <w:r>
        <w:rPr>
          <w:sz w:val="32"/>
          <w:szCs w:val="32"/>
        </w:rPr>
        <w:t>- The Parish Council acknowledge the comments made by the Devon Countryside Access Forum with regard to the legal responsibilities of Devon County Council’s public rights of way team and are happy to include reference to this and to the England Coast Path process in the text of the Neighbourhood Plan.</w:t>
      </w:r>
    </w:p>
    <w:p w:rsidR="00054985" w:rsidRDefault="00054985" w:rsidP="00B842F8">
      <w:pPr>
        <w:rPr>
          <w:sz w:val="32"/>
          <w:szCs w:val="32"/>
        </w:rPr>
      </w:pPr>
      <w:r w:rsidRPr="00054985">
        <w:rPr>
          <w:sz w:val="32"/>
          <w:szCs w:val="32"/>
          <w:u w:val="single"/>
        </w:rPr>
        <w:t>Para 4.90</w:t>
      </w:r>
      <w:r>
        <w:rPr>
          <w:sz w:val="32"/>
          <w:szCs w:val="32"/>
        </w:rPr>
        <w:t xml:space="preserve"> – The Parish Council consider that the designation requirements for Local Green Spaces have been met.</w:t>
      </w:r>
    </w:p>
    <w:p w:rsidR="00054985" w:rsidRDefault="00054985" w:rsidP="00B842F8">
      <w:pPr>
        <w:rPr>
          <w:sz w:val="32"/>
          <w:szCs w:val="32"/>
        </w:rPr>
      </w:pPr>
      <w:r>
        <w:rPr>
          <w:sz w:val="32"/>
          <w:szCs w:val="32"/>
          <w:u w:val="single"/>
        </w:rPr>
        <w:t>Para 4.98</w:t>
      </w:r>
      <w:r>
        <w:rPr>
          <w:sz w:val="32"/>
          <w:szCs w:val="32"/>
        </w:rPr>
        <w:t xml:space="preserve"> –</w:t>
      </w:r>
      <w:r w:rsidR="00B67A35">
        <w:rPr>
          <w:sz w:val="32"/>
          <w:szCs w:val="32"/>
        </w:rPr>
        <w:t xml:space="preserve"> The </w:t>
      </w:r>
      <w:r>
        <w:rPr>
          <w:sz w:val="32"/>
          <w:szCs w:val="32"/>
        </w:rPr>
        <w:t>Parish Council acknowledge that cyclists are not permitted on the footpaths</w:t>
      </w:r>
      <w:r w:rsidR="00B67A35">
        <w:rPr>
          <w:sz w:val="32"/>
          <w:szCs w:val="32"/>
        </w:rPr>
        <w:t xml:space="preserve"> in Bigbury Parish.  Reference to this could be included in para 4.98 if considered necessary.</w:t>
      </w:r>
    </w:p>
    <w:p w:rsidR="00B67A35" w:rsidRDefault="00B67A35" w:rsidP="00B842F8">
      <w:pPr>
        <w:rPr>
          <w:sz w:val="32"/>
          <w:szCs w:val="32"/>
        </w:rPr>
      </w:pPr>
      <w:r w:rsidRPr="00B67A35">
        <w:rPr>
          <w:sz w:val="32"/>
          <w:szCs w:val="32"/>
          <w:u w:val="single"/>
        </w:rPr>
        <w:lastRenderedPageBreak/>
        <w:t>Policy BP17</w:t>
      </w:r>
      <w:r>
        <w:rPr>
          <w:sz w:val="32"/>
          <w:szCs w:val="32"/>
        </w:rPr>
        <w:t xml:space="preserve"> - </w:t>
      </w:r>
      <w:r w:rsidRPr="00B67A35">
        <w:rPr>
          <w:sz w:val="32"/>
          <w:szCs w:val="32"/>
        </w:rPr>
        <w:t>The</w:t>
      </w:r>
      <w:r>
        <w:rPr>
          <w:sz w:val="32"/>
          <w:szCs w:val="32"/>
        </w:rPr>
        <w:t xml:space="preserve"> Neighbourhood Plan Steering Group did consider whether it might be possible to improve the access for people with pushchairs or mobility difficulties.  Some improvements have been made to public footpaths on The Warren owned by SHDC and the footpath from the overflow car park down to the beach at </w:t>
      </w:r>
      <w:proofErr w:type="spellStart"/>
      <w:r>
        <w:rPr>
          <w:sz w:val="32"/>
          <w:szCs w:val="32"/>
        </w:rPr>
        <w:t>Clematon</w:t>
      </w:r>
      <w:proofErr w:type="spellEnd"/>
      <w:r>
        <w:rPr>
          <w:sz w:val="32"/>
          <w:szCs w:val="32"/>
        </w:rPr>
        <w:t xml:space="preserve"> Hill, owned by the National Trust.  Reference to improving access for people with mobility difficulties could be included in Policy BP17 if considered appropriate.</w:t>
      </w:r>
    </w:p>
    <w:p w:rsidR="008742CD" w:rsidRDefault="008742CD" w:rsidP="00B842F8">
      <w:pPr>
        <w:rPr>
          <w:sz w:val="32"/>
          <w:szCs w:val="32"/>
        </w:rPr>
      </w:pPr>
      <w:r>
        <w:rPr>
          <w:sz w:val="32"/>
          <w:szCs w:val="32"/>
          <w:u w:val="single"/>
        </w:rPr>
        <w:t>Policy BP25</w:t>
      </w:r>
      <w:r>
        <w:rPr>
          <w:sz w:val="32"/>
          <w:szCs w:val="32"/>
        </w:rPr>
        <w:t xml:space="preserve"> – The Parish Council acknowledge the responsibili</w:t>
      </w:r>
      <w:r w:rsidR="00406071">
        <w:rPr>
          <w:sz w:val="32"/>
          <w:szCs w:val="32"/>
        </w:rPr>
        <w:t>ti</w:t>
      </w:r>
      <w:r>
        <w:rPr>
          <w:sz w:val="32"/>
          <w:szCs w:val="32"/>
        </w:rPr>
        <w:t>es of Devon CC for making adjustments/improvements to highways and paths and do work closely with the County Council in respect of these matters.</w:t>
      </w:r>
    </w:p>
    <w:p w:rsidR="00C44283" w:rsidRDefault="008742CD" w:rsidP="00266C0F">
      <w:pPr>
        <w:rPr>
          <w:sz w:val="32"/>
          <w:szCs w:val="32"/>
        </w:rPr>
      </w:pPr>
      <w:r>
        <w:rPr>
          <w:sz w:val="32"/>
          <w:szCs w:val="32"/>
        </w:rPr>
        <w:t>It is agreed that Policy BP25 should be amended to include reference to horse riders.</w:t>
      </w:r>
    </w:p>
    <w:p w:rsidR="00702264" w:rsidRPr="00C44283" w:rsidRDefault="00702264" w:rsidP="00266C0F">
      <w:pPr>
        <w:rPr>
          <w:sz w:val="32"/>
          <w:szCs w:val="32"/>
          <w:u w:val="single"/>
        </w:rPr>
      </w:pPr>
      <w:r>
        <w:rPr>
          <w:color w:val="00B050"/>
          <w:sz w:val="32"/>
          <w:szCs w:val="32"/>
        </w:rPr>
        <w:t xml:space="preserve">SHDC </w:t>
      </w:r>
      <w:proofErr w:type="gramStart"/>
      <w:r>
        <w:rPr>
          <w:color w:val="00B050"/>
          <w:sz w:val="32"/>
          <w:szCs w:val="32"/>
        </w:rPr>
        <w:t>response  -</w:t>
      </w:r>
      <w:proofErr w:type="gramEnd"/>
      <w:r>
        <w:rPr>
          <w:color w:val="00B050"/>
          <w:sz w:val="32"/>
          <w:szCs w:val="32"/>
        </w:rPr>
        <w:t xml:space="preserve"> No comment on the other </w:t>
      </w:r>
      <w:proofErr w:type="spellStart"/>
      <w:r>
        <w:rPr>
          <w:color w:val="00B050"/>
          <w:sz w:val="32"/>
          <w:szCs w:val="32"/>
        </w:rPr>
        <w:t>Reg</w:t>
      </w:r>
      <w:proofErr w:type="spellEnd"/>
      <w:r>
        <w:rPr>
          <w:color w:val="00B050"/>
          <w:sz w:val="32"/>
          <w:szCs w:val="32"/>
        </w:rPr>
        <w:t xml:space="preserve"> consultees. </w:t>
      </w:r>
    </w:p>
    <w:p w:rsidR="0065471B" w:rsidRDefault="0065471B">
      <w:pPr>
        <w:rPr>
          <w:color w:val="1F497D" w:themeColor="text2"/>
          <w:sz w:val="40"/>
          <w:szCs w:val="40"/>
        </w:rPr>
      </w:pPr>
      <w:r>
        <w:rPr>
          <w:color w:val="1F497D" w:themeColor="text2"/>
          <w:sz w:val="40"/>
          <w:szCs w:val="40"/>
        </w:rPr>
        <w:t>The Plan Period</w:t>
      </w:r>
    </w:p>
    <w:p w:rsidR="0065471B" w:rsidRDefault="00DF4C26">
      <w:pPr>
        <w:rPr>
          <w:sz w:val="32"/>
          <w:szCs w:val="32"/>
        </w:rPr>
      </w:pPr>
      <w:r>
        <w:rPr>
          <w:sz w:val="32"/>
          <w:szCs w:val="32"/>
          <w:u w:val="single"/>
        </w:rPr>
        <w:t xml:space="preserve">Question </w:t>
      </w:r>
      <w:r w:rsidRPr="00DF4C26">
        <w:rPr>
          <w:sz w:val="32"/>
          <w:szCs w:val="32"/>
        </w:rPr>
        <w:t>5</w:t>
      </w:r>
      <w:r>
        <w:rPr>
          <w:sz w:val="32"/>
          <w:szCs w:val="32"/>
        </w:rPr>
        <w:t xml:space="preserve"> – We can confirm that t</w:t>
      </w:r>
      <w:r w:rsidR="0065471B" w:rsidRPr="00DF4C26">
        <w:rPr>
          <w:sz w:val="32"/>
          <w:szCs w:val="32"/>
        </w:rPr>
        <w:t>he</w:t>
      </w:r>
      <w:r w:rsidR="0065471B" w:rsidRPr="00EB24E9">
        <w:rPr>
          <w:sz w:val="32"/>
          <w:szCs w:val="32"/>
        </w:rPr>
        <w:t xml:space="preserve"> Bigbury Parish Council would like the Inspector </w:t>
      </w:r>
      <w:r w:rsidR="00EB24E9" w:rsidRPr="00EB24E9">
        <w:rPr>
          <w:sz w:val="32"/>
          <w:szCs w:val="32"/>
        </w:rPr>
        <w:t>to recommend that the end of the plan period should be amended to 2034 from 2038.</w:t>
      </w:r>
    </w:p>
    <w:p w:rsidR="00702264" w:rsidRPr="00702264" w:rsidRDefault="00702264" w:rsidP="00702264">
      <w:pPr>
        <w:rPr>
          <w:color w:val="00B050"/>
          <w:sz w:val="32"/>
          <w:szCs w:val="32"/>
        </w:rPr>
      </w:pPr>
      <w:proofErr w:type="gramStart"/>
      <w:r>
        <w:rPr>
          <w:color w:val="00B050"/>
          <w:sz w:val="32"/>
          <w:szCs w:val="32"/>
        </w:rPr>
        <w:t>SHDC response to above – No comment.</w:t>
      </w:r>
      <w:proofErr w:type="gramEnd"/>
    </w:p>
    <w:p w:rsidR="00EB24E9" w:rsidRDefault="00EB24E9">
      <w:pPr>
        <w:rPr>
          <w:color w:val="1F497D" w:themeColor="text2"/>
          <w:sz w:val="40"/>
          <w:szCs w:val="40"/>
        </w:rPr>
      </w:pPr>
      <w:r>
        <w:rPr>
          <w:color w:val="1F497D" w:themeColor="text2"/>
          <w:sz w:val="40"/>
          <w:szCs w:val="40"/>
        </w:rPr>
        <w:t>Policy BP</w:t>
      </w:r>
      <w:r w:rsidR="00147D87">
        <w:rPr>
          <w:color w:val="1F497D" w:themeColor="text2"/>
          <w:sz w:val="40"/>
          <w:szCs w:val="40"/>
        </w:rPr>
        <w:t xml:space="preserve"> </w:t>
      </w:r>
      <w:r>
        <w:rPr>
          <w:color w:val="1F497D" w:themeColor="text2"/>
          <w:sz w:val="40"/>
          <w:szCs w:val="40"/>
        </w:rPr>
        <w:t>1 – Housing Allocations</w:t>
      </w:r>
    </w:p>
    <w:p w:rsidR="00EB24E9" w:rsidRDefault="009A26C5">
      <w:pPr>
        <w:rPr>
          <w:sz w:val="32"/>
          <w:szCs w:val="32"/>
        </w:rPr>
      </w:pPr>
      <w:r>
        <w:rPr>
          <w:sz w:val="32"/>
          <w:szCs w:val="32"/>
          <w:u w:val="single"/>
        </w:rPr>
        <w:t xml:space="preserve">Question </w:t>
      </w:r>
      <w:proofErr w:type="gramStart"/>
      <w:r>
        <w:rPr>
          <w:sz w:val="32"/>
          <w:szCs w:val="32"/>
          <w:u w:val="single"/>
        </w:rPr>
        <w:t xml:space="preserve">6 </w:t>
      </w:r>
      <w:r>
        <w:rPr>
          <w:sz w:val="32"/>
          <w:szCs w:val="32"/>
        </w:rPr>
        <w:t xml:space="preserve"> -</w:t>
      </w:r>
      <w:proofErr w:type="gramEnd"/>
      <w:r>
        <w:rPr>
          <w:sz w:val="32"/>
          <w:szCs w:val="32"/>
        </w:rPr>
        <w:t xml:space="preserve"> </w:t>
      </w:r>
      <w:r w:rsidR="00EB24E9">
        <w:rPr>
          <w:sz w:val="32"/>
          <w:szCs w:val="32"/>
        </w:rPr>
        <w:t>A site plan of the allocation site is attached and we confirm that the Proposal</w:t>
      </w:r>
      <w:r w:rsidR="002A7CC2">
        <w:rPr>
          <w:sz w:val="32"/>
          <w:szCs w:val="32"/>
        </w:rPr>
        <w:t>s</w:t>
      </w:r>
      <w:r w:rsidR="00EB24E9">
        <w:rPr>
          <w:sz w:val="32"/>
          <w:szCs w:val="32"/>
        </w:rPr>
        <w:t xml:space="preserve"> Map will be amended to include this site allocation.</w:t>
      </w:r>
    </w:p>
    <w:p w:rsidR="00702264" w:rsidRPr="00702264" w:rsidRDefault="00702264" w:rsidP="00702264">
      <w:pPr>
        <w:rPr>
          <w:color w:val="00B050"/>
          <w:sz w:val="32"/>
          <w:szCs w:val="32"/>
        </w:rPr>
      </w:pPr>
      <w:proofErr w:type="gramStart"/>
      <w:r>
        <w:rPr>
          <w:color w:val="00B050"/>
          <w:sz w:val="32"/>
          <w:szCs w:val="32"/>
        </w:rPr>
        <w:t>SHDC response to above – No comment.</w:t>
      </w:r>
      <w:proofErr w:type="gramEnd"/>
    </w:p>
    <w:p w:rsidR="00831ACC" w:rsidRDefault="009A26C5">
      <w:pPr>
        <w:rPr>
          <w:sz w:val="32"/>
          <w:szCs w:val="32"/>
        </w:rPr>
      </w:pPr>
      <w:r>
        <w:rPr>
          <w:sz w:val="32"/>
          <w:szCs w:val="32"/>
          <w:u w:val="single"/>
        </w:rPr>
        <w:lastRenderedPageBreak/>
        <w:t>Qu</w:t>
      </w:r>
      <w:r w:rsidR="00406071">
        <w:rPr>
          <w:sz w:val="32"/>
          <w:szCs w:val="32"/>
          <w:u w:val="single"/>
        </w:rPr>
        <w:t>es</w:t>
      </w:r>
      <w:r>
        <w:rPr>
          <w:sz w:val="32"/>
          <w:szCs w:val="32"/>
          <w:u w:val="single"/>
        </w:rPr>
        <w:t xml:space="preserve">tion 7 </w:t>
      </w:r>
      <w:r>
        <w:rPr>
          <w:sz w:val="32"/>
          <w:szCs w:val="32"/>
        </w:rPr>
        <w:t xml:space="preserve">- </w:t>
      </w:r>
      <w:r w:rsidR="00831ACC">
        <w:rPr>
          <w:sz w:val="32"/>
          <w:szCs w:val="32"/>
        </w:rPr>
        <w:t xml:space="preserve">Whilst </w:t>
      </w:r>
      <w:r>
        <w:rPr>
          <w:sz w:val="32"/>
          <w:szCs w:val="32"/>
        </w:rPr>
        <w:t xml:space="preserve">South Hams have been asked to respond to </w:t>
      </w:r>
      <w:r w:rsidR="00831ACC">
        <w:rPr>
          <w:sz w:val="32"/>
          <w:szCs w:val="32"/>
        </w:rPr>
        <w:t xml:space="preserve">Question 7 </w:t>
      </w:r>
      <w:r>
        <w:rPr>
          <w:sz w:val="32"/>
          <w:szCs w:val="32"/>
        </w:rPr>
        <w:t>the Parish Council</w:t>
      </w:r>
      <w:r w:rsidR="00831ACC">
        <w:rPr>
          <w:sz w:val="32"/>
          <w:szCs w:val="32"/>
        </w:rPr>
        <w:t xml:space="preserve"> would </w:t>
      </w:r>
      <w:r>
        <w:rPr>
          <w:sz w:val="32"/>
          <w:szCs w:val="32"/>
        </w:rPr>
        <w:t xml:space="preserve">also </w:t>
      </w:r>
      <w:r w:rsidR="00831ACC">
        <w:rPr>
          <w:sz w:val="32"/>
          <w:szCs w:val="32"/>
        </w:rPr>
        <w:t xml:space="preserve">like to </w:t>
      </w:r>
      <w:r w:rsidR="002A7CC2">
        <w:rPr>
          <w:sz w:val="32"/>
          <w:szCs w:val="32"/>
        </w:rPr>
        <w:t>make some comments.</w:t>
      </w:r>
    </w:p>
    <w:p w:rsidR="00831ACC" w:rsidRDefault="00831ACC">
      <w:pPr>
        <w:rPr>
          <w:sz w:val="32"/>
          <w:szCs w:val="32"/>
        </w:rPr>
      </w:pPr>
      <w:r>
        <w:rPr>
          <w:sz w:val="32"/>
          <w:szCs w:val="32"/>
        </w:rPr>
        <w:t>A</w:t>
      </w:r>
      <w:r w:rsidR="0054390F">
        <w:rPr>
          <w:sz w:val="32"/>
          <w:szCs w:val="32"/>
        </w:rPr>
        <w:t>t their meeting on</w:t>
      </w:r>
      <w:r>
        <w:rPr>
          <w:sz w:val="32"/>
          <w:szCs w:val="32"/>
        </w:rPr>
        <w:t xml:space="preserve"> 2</w:t>
      </w:r>
      <w:r w:rsidR="009363B9">
        <w:rPr>
          <w:sz w:val="32"/>
          <w:szCs w:val="32"/>
        </w:rPr>
        <w:t>2</w:t>
      </w:r>
      <w:r w:rsidR="009363B9" w:rsidRPr="009363B9">
        <w:rPr>
          <w:sz w:val="32"/>
          <w:szCs w:val="32"/>
          <w:vertAlign w:val="superscript"/>
        </w:rPr>
        <w:t>nd</w:t>
      </w:r>
      <w:r w:rsidR="009363B9">
        <w:rPr>
          <w:sz w:val="32"/>
          <w:szCs w:val="32"/>
        </w:rPr>
        <w:t xml:space="preserve"> </w:t>
      </w:r>
      <w:r w:rsidR="004F0B43">
        <w:rPr>
          <w:sz w:val="32"/>
          <w:szCs w:val="32"/>
        </w:rPr>
        <w:t>May</w:t>
      </w:r>
      <w:r w:rsidR="0054390F">
        <w:rPr>
          <w:sz w:val="32"/>
          <w:szCs w:val="32"/>
        </w:rPr>
        <w:t xml:space="preserve"> 2019 the Development Management Committee of South Hams </w:t>
      </w:r>
      <w:r>
        <w:rPr>
          <w:sz w:val="32"/>
          <w:szCs w:val="32"/>
        </w:rPr>
        <w:t xml:space="preserve">District </w:t>
      </w:r>
      <w:r w:rsidR="0054390F">
        <w:rPr>
          <w:sz w:val="32"/>
          <w:szCs w:val="32"/>
        </w:rPr>
        <w:t xml:space="preserve">Council did agree </w:t>
      </w:r>
      <w:r>
        <w:rPr>
          <w:sz w:val="32"/>
          <w:szCs w:val="32"/>
        </w:rPr>
        <w:t>the recommendation of the Head of</w:t>
      </w:r>
      <w:r w:rsidR="0054390F">
        <w:rPr>
          <w:sz w:val="32"/>
          <w:szCs w:val="32"/>
        </w:rPr>
        <w:t xml:space="preserve"> Development Management Practice</w:t>
      </w:r>
      <w:r>
        <w:rPr>
          <w:sz w:val="32"/>
          <w:szCs w:val="32"/>
        </w:rPr>
        <w:t xml:space="preserve"> (</w:t>
      </w:r>
      <w:proofErr w:type="spellStart"/>
      <w:r>
        <w:rPr>
          <w:sz w:val="32"/>
          <w:szCs w:val="32"/>
        </w:rPr>
        <w:t>HoP</w:t>
      </w:r>
      <w:proofErr w:type="spellEnd"/>
      <w:r>
        <w:rPr>
          <w:sz w:val="32"/>
          <w:szCs w:val="32"/>
        </w:rPr>
        <w:t>)</w:t>
      </w:r>
      <w:r w:rsidR="0054390F">
        <w:rPr>
          <w:sz w:val="32"/>
          <w:szCs w:val="32"/>
        </w:rPr>
        <w:t xml:space="preserve">, </w:t>
      </w:r>
      <w:r>
        <w:rPr>
          <w:sz w:val="32"/>
          <w:szCs w:val="32"/>
        </w:rPr>
        <w:t xml:space="preserve">to delegate to </w:t>
      </w:r>
      <w:proofErr w:type="spellStart"/>
      <w:r>
        <w:rPr>
          <w:sz w:val="32"/>
          <w:szCs w:val="32"/>
        </w:rPr>
        <w:t>HoP</w:t>
      </w:r>
      <w:proofErr w:type="spellEnd"/>
      <w:r>
        <w:rPr>
          <w:sz w:val="32"/>
          <w:szCs w:val="32"/>
        </w:rPr>
        <w:t xml:space="preserve"> </w:t>
      </w:r>
      <w:r w:rsidR="0054390F">
        <w:rPr>
          <w:sz w:val="32"/>
          <w:szCs w:val="32"/>
        </w:rPr>
        <w:t xml:space="preserve">in conjunction with the Chairman of the Committee to conditionally grant planning permission for Application 4214/18/FUL, subject to a Section 106 legal obligation.  </w:t>
      </w:r>
    </w:p>
    <w:p w:rsidR="0054390F" w:rsidRDefault="0054390F">
      <w:pPr>
        <w:rPr>
          <w:sz w:val="32"/>
          <w:szCs w:val="32"/>
        </w:rPr>
      </w:pPr>
      <w:r>
        <w:rPr>
          <w:sz w:val="32"/>
          <w:szCs w:val="32"/>
        </w:rPr>
        <w:t xml:space="preserve">The Section 106 legal obligation is currently being finalised and is expected to be signed by all parties </w:t>
      </w:r>
      <w:r w:rsidR="00DF4C26">
        <w:rPr>
          <w:sz w:val="32"/>
          <w:szCs w:val="32"/>
        </w:rPr>
        <w:t>within the next few weeks.</w:t>
      </w:r>
    </w:p>
    <w:p w:rsidR="004F0B43" w:rsidRDefault="004F0B43">
      <w:pPr>
        <w:rPr>
          <w:sz w:val="32"/>
          <w:szCs w:val="32"/>
        </w:rPr>
      </w:pPr>
      <w:r>
        <w:rPr>
          <w:sz w:val="32"/>
          <w:szCs w:val="32"/>
        </w:rPr>
        <w:t xml:space="preserve">It was also resolved by the Development Management Committee </w:t>
      </w:r>
      <w:r w:rsidR="00831ACC">
        <w:rPr>
          <w:sz w:val="32"/>
          <w:szCs w:val="32"/>
        </w:rPr>
        <w:t xml:space="preserve">that </w:t>
      </w:r>
      <w:r>
        <w:rPr>
          <w:sz w:val="32"/>
          <w:szCs w:val="32"/>
        </w:rPr>
        <w:t xml:space="preserve">in </w:t>
      </w:r>
      <w:r w:rsidR="00831ACC">
        <w:rPr>
          <w:sz w:val="32"/>
          <w:szCs w:val="32"/>
        </w:rPr>
        <w:t xml:space="preserve">the event the Section 106 legal Agreement </w:t>
      </w:r>
      <w:r>
        <w:rPr>
          <w:sz w:val="32"/>
          <w:szCs w:val="32"/>
        </w:rPr>
        <w:t>being</w:t>
      </w:r>
      <w:r w:rsidR="00831ACC">
        <w:rPr>
          <w:sz w:val="32"/>
          <w:szCs w:val="32"/>
        </w:rPr>
        <w:t xml:space="preserve"> unsigned six months after th</w:t>
      </w:r>
      <w:r w:rsidR="00DF4C26">
        <w:rPr>
          <w:sz w:val="32"/>
          <w:szCs w:val="32"/>
        </w:rPr>
        <w:t>e</w:t>
      </w:r>
      <w:r w:rsidR="00831ACC">
        <w:rPr>
          <w:sz w:val="32"/>
          <w:szCs w:val="32"/>
        </w:rPr>
        <w:t xml:space="preserve"> resolution</w:t>
      </w:r>
      <w:r w:rsidR="00DF4C26">
        <w:rPr>
          <w:sz w:val="32"/>
          <w:szCs w:val="32"/>
        </w:rPr>
        <w:t xml:space="preserve"> was made</w:t>
      </w:r>
      <w:r>
        <w:rPr>
          <w:sz w:val="32"/>
          <w:szCs w:val="32"/>
        </w:rPr>
        <w:t xml:space="preserve"> (</w:t>
      </w:r>
      <w:proofErr w:type="spellStart"/>
      <w:r>
        <w:rPr>
          <w:sz w:val="32"/>
          <w:szCs w:val="32"/>
        </w:rPr>
        <w:t>ie</w:t>
      </w:r>
      <w:proofErr w:type="spellEnd"/>
      <w:r>
        <w:rPr>
          <w:sz w:val="32"/>
          <w:szCs w:val="32"/>
        </w:rPr>
        <w:t xml:space="preserve"> 22</w:t>
      </w:r>
      <w:r w:rsidRPr="004F0B43">
        <w:rPr>
          <w:sz w:val="32"/>
          <w:szCs w:val="32"/>
          <w:vertAlign w:val="superscript"/>
        </w:rPr>
        <w:t>nd</w:t>
      </w:r>
      <w:r>
        <w:rPr>
          <w:sz w:val="32"/>
          <w:szCs w:val="32"/>
        </w:rPr>
        <w:t xml:space="preserve"> October 2019)</w:t>
      </w:r>
      <w:r w:rsidR="00831ACC">
        <w:rPr>
          <w:sz w:val="32"/>
          <w:szCs w:val="32"/>
        </w:rPr>
        <w:t>, th</w:t>
      </w:r>
      <w:r w:rsidR="0054390F">
        <w:rPr>
          <w:sz w:val="32"/>
          <w:szCs w:val="32"/>
        </w:rPr>
        <w:t>e applicati</w:t>
      </w:r>
      <w:r w:rsidR="00831ACC">
        <w:rPr>
          <w:sz w:val="32"/>
          <w:szCs w:val="32"/>
        </w:rPr>
        <w:t>on w</w:t>
      </w:r>
      <w:r>
        <w:rPr>
          <w:sz w:val="32"/>
          <w:szCs w:val="32"/>
        </w:rPr>
        <w:t>ould</w:t>
      </w:r>
      <w:r w:rsidR="00831ACC">
        <w:rPr>
          <w:sz w:val="32"/>
          <w:szCs w:val="32"/>
        </w:rPr>
        <w:t xml:space="preserve"> be reviewed by the </w:t>
      </w:r>
      <w:proofErr w:type="spellStart"/>
      <w:r w:rsidR="00831ACC">
        <w:rPr>
          <w:sz w:val="32"/>
          <w:szCs w:val="32"/>
        </w:rPr>
        <w:t>HoP</w:t>
      </w:r>
      <w:proofErr w:type="spellEnd"/>
      <w:r w:rsidR="00831ACC">
        <w:rPr>
          <w:sz w:val="32"/>
          <w:szCs w:val="32"/>
        </w:rPr>
        <w:t xml:space="preserve"> and the Chairman of the Committee, and if no progress </w:t>
      </w:r>
      <w:r>
        <w:rPr>
          <w:sz w:val="32"/>
          <w:szCs w:val="32"/>
        </w:rPr>
        <w:t>had been made delegated authority wa</w:t>
      </w:r>
      <w:r w:rsidR="00831ACC">
        <w:rPr>
          <w:sz w:val="32"/>
          <w:szCs w:val="32"/>
        </w:rPr>
        <w:t xml:space="preserve">s given to </w:t>
      </w:r>
      <w:proofErr w:type="spellStart"/>
      <w:r w:rsidR="00831ACC">
        <w:rPr>
          <w:sz w:val="32"/>
          <w:szCs w:val="32"/>
        </w:rPr>
        <w:t>HoP</w:t>
      </w:r>
      <w:proofErr w:type="spellEnd"/>
      <w:r w:rsidR="00831ACC">
        <w:rPr>
          <w:sz w:val="32"/>
          <w:szCs w:val="32"/>
        </w:rPr>
        <w:t xml:space="preserve"> to refuse the application in the absence of an agreed S106 Agreement.  </w:t>
      </w:r>
    </w:p>
    <w:p w:rsidR="00EB24E9" w:rsidRDefault="004F0B43">
      <w:pPr>
        <w:rPr>
          <w:sz w:val="32"/>
          <w:szCs w:val="32"/>
        </w:rPr>
      </w:pPr>
      <w:r>
        <w:rPr>
          <w:sz w:val="32"/>
          <w:szCs w:val="32"/>
        </w:rPr>
        <w:t>The Parish Council are aware that</w:t>
      </w:r>
      <w:r w:rsidR="00831ACC">
        <w:rPr>
          <w:sz w:val="32"/>
          <w:szCs w:val="32"/>
        </w:rPr>
        <w:t xml:space="preserve"> considerable progress </w:t>
      </w:r>
      <w:r>
        <w:rPr>
          <w:sz w:val="32"/>
          <w:szCs w:val="32"/>
        </w:rPr>
        <w:t xml:space="preserve">has been </w:t>
      </w:r>
      <w:r w:rsidR="00831ACC">
        <w:rPr>
          <w:sz w:val="32"/>
          <w:szCs w:val="32"/>
        </w:rPr>
        <w:t xml:space="preserve">made in respect of the legal Agreement and </w:t>
      </w:r>
      <w:r>
        <w:rPr>
          <w:sz w:val="32"/>
          <w:szCs w:val="32"/>
        </w:rPr>
        <w:t>that it is</w:t>
      </w:r>
      <w:r w:rsidR="00831ACC">
        <w:rPr>
          <w:sz w:val="32"/>
          <w:szCs w:val="32"/>
        </w:rPr>
        <w:t xml:space="preserve"> anticipat</w:t>
      </w:r>
      <w:r>
        <w:rPr>
          <w:sz w:val="32"/>
          <w:szCs w:val="32"/>
        </w:rPr>
        <w:t>ed</w:t>
      </w:r>
      <w:r w:rsidR="00831ACC">
        <w:rPr>
          <w:sz w:val="32"/>
          <w:szCs w:val="32"/>
        </w:rPr>
        <w:t xml:space="preserve"> that the Agreement </w:t>
      </w:r>
      <w:r>
        <w:rPr>
          <w:sz w:val="32"/>
          <w:szCs w:val="32"/>
        </w:rPr>
        <w:t>will</w:t>
      </w:r>
      <w:r w:rsidR="00831ACC">
        <w:rPr>
          <w:sz w:val="32"/>
          <w:szCs w:val="32"/>
        </w:rPr>
        <w:t xml:space="preserve"> be signed within </w:t>
      </w:r>
      <w:r>
        <w:rPr>
          <w:sz w:val="32"/>
          <w:szCs w:val="32"/>
        </w:rPr>
        <w:t xml:space="preserve">the next few weeks.  We trust therefore that the </w:t>
      </w:r>
      <w:proofErr w:type="spellStart"/>
      <w:r>
        <w:rPr>
          <w:sz w:val="32"/>
          <w:szCs w:val="32"/>
        </w:rPr>
        <w:t>HoP</w:t>
      </w:r>
      <w:proofErr w:type="spellEnd"/>
      <w:r>
        <w:rPr>
          <w:sz w:val="32"/>
          <w:szCs w:val="32"/>
        </w:rPr>
        <w:t xml:space="preserve"> and the Chairman will agree to an extension of time to enable this Legal Agreement to be signed and the decision notice to be issued.</w:t>
      </w:r>
    </w:p>
    <w:p w:rsidR="00702264" w:rsidRPr="00702264" w:rsidRDefault="00702264" w:rsidP="00702264">
      <w:pPr>
        <w:rPr>
          <w:color w:val="00B050"/>
          <w:sz w:val="32"/>
          <w:szCs w:val="32"/>
        </w:rPr>
      </w:pPr>
      <w:r>
        <w:rPr>
          <w:color w:val="00B050"/>
          <w:sz w:val="32"/>
          <w:szCs w:val="32"/>
        </w:rPr>
        <w:t xml:space="preserve">SHDC response to above – The Council confirm the factual information and comments of the Parish Council.  It is expected the permission will be issued in 4-8 </w:t>
      </w:r>
      <w:proofErr w:type="spellStart"/>
      <w:r>
        <w:rPr>
          <w:color w:val="00B050"/>
          <w:sz w:val="32"/>
          <w:szCs w:val="32"/>
        </w:rPr>
        <w:t>week’s time</w:t>
      </w:r>
      <w:proofErr w:type="spellEnd"/>
      <w:r>
        <w:rPr>
          <w:color w:val="00B050"/>
          <w:sz w:val="32"/>
          <w:szCs w:val="32"/>
        </w:rPr>
        <w:t>.</w:t>
      </w:r>
    </w:p>
    <w:p w:rsidR="00702264" w:rsidRDefault="00702264">
      <w:pPr>
        <w:rPr>
          <w:sz w:val="32"/>
          <w:szCs w:val="32"/>
        </w:rPr>
      </w:pPr>
    </w:p>
    <w:p w:rsidR="004F0B43" w:rsidRDefault="004F0B43">
      <w:pPr>
        <w:rPr>
          <w:color w:val="1F497D" w:themeColor="text2"/>
          <w:sz w:val="40"/>
          <w:szCs w:val="40"/>
        </w:rPr>
      </w:pPr>
      <w:r>
        <w:rPr>
          <w:color w:val="1F497D" w:themeColor="text2"/>
          <w:sz w:val="40"/>
          <w:szCs w:val="40"/>
        </w:rPr>
        <w:lastRenderedPageBreak/>
        <w:t>Policy BP</w:t>
      </w:r>
      <w:r w:rsidR="00147D87">
        <w:rPr>
          <w:color w:val="1F497D" w:themeColor="text2"/>
          <w:sz w:val="40"/>
          <w:szCs w:val="40"/>
        </w:rPr>
        <w:t xml:space="preserve"> </w:t>
      </w:r>
      <w:r>
        <w:rPr>
          <w:color w:val="1F497D" w:themeColor="text2"/>
          <w:sz w:val="40"/>
          <w:szCs w:val="40"/>
        </w:rPr>
        <w:t>2 – Other Housing Development</w:t>
      </w:r>
    </w:p>
    <w:p w:rsidR="00831ACC" w:rsidRDefault="004F0B43">
      <w:pPr>
        <w:rPr>
          <w:sz w:val="32"/>
          <w:szCs w:val="32"/>
        </w:rPr>
      </w:pPr>
      <w:r>
        <w:rPr>
          <w:sz w:val="32"/>
          <w:szCs w:val="32"/>
          <w:u w:val="single"/>
        </w:rPr>
        <w:t xml:space="preserve">Question 8 </w:t>
      </w:r>
      <w:r w:rsidR="00BF0B7D">
        <w:rPr>
          <w:sz w:val="32"/>
          <w:szCs w:val="32"/>
        </w:rPr>
        <w:t xml:space="preserve">– Although planning permission was granted on appeal for a residential development on land to the south west of St Ann’s Chapel the land has been up for sale since this time and there is no guarantee that this development will be implemented.  The Parish Council were strongly </w:t>
      </w:r>
      <w:r w:rsidR="004B52FF">
        <w:rPr>
          <w:sz w:val="32"/>
          <w:szCs w:val="32"/>
        </w:rPr>
        <w:t>opposed to</w:t>
      </w:r>
      <w:r w:rsidR="00BF0B7D">
        <w:rPr>
          <w:sz w:val="32"/>
          <w:szCs w:val="32"/>
        </w:rPr>
        <w:t xml:space="preserve"> the development of this site and there is </w:t>
      </w:r>
      <w:r w:rsidR="009E192B">
        <w:rPr>
          <w:sz w:val="32"/>
          <w:szCs w:val="32"/>
        </w:rPr>
        <w:t xml:space="preserve">currently </w:t>
      </w:r>
      <w:r w:rsidR="00BF0B7D">
        <w:rPr>
          <w:sz w:val="32"/>
          <w:szCs w:val="32"/>
        </w:rPr>
        <w:t>doubt as to its viability having regard to the need for the developer to also have to pay for the cost of diverting the C252</w:t>
      </w:r>
      <w:r w:rsidR="009E192B">
        <w:rPr>
          <w:sz w:val="32"/>
          <w:szCs w:val="32"/>
        </w:rPr>
        <w:t xml:space="preserve"> (road from </w:t>
      </w:r>
      <w:proofErr w:type="spellStart"/>
      <w:r w:rsidR="009E192B">
        <w:rPr>
          <w:sz w:val="32"/>
          <w:szCs w:val="32"/>
        </w:rPr>
        <w:t>Ringmore</w:t>
      </w:r>
      <w:proofErr w:type="spellEnd"/>
      <w:r w:rsidR="009E192B">
        <w:rPr>
          <w:sz w:val="32"/>
          <w:szCs w:val="32"/>
        </w:rPr>
        <w:t xml:space="preserve"> to St Ann’s Chapel).  The Parish Council also strongly objected to this road diversion and still hope that this diversion </w:t>
      </w:r>
      <w:r w:rsidR="002A7CC2">
        <w:rPr>
          <w:sz w:val="32"/>
          <w:szCs w:val="32"/>
        </w:rPr>
        <w:t>will</w:t>
      </w:r>
      <w:r w:rsidR="009E192B">
        <w:rPr>
          <w:sz w:val="32"/>
          <w:szCs w:val="32"/>
        </w:rPr>
        <w:t xml:space="preserve"> not take place.</w:t>
      </w:r>
    </w:p>
    <w:p w:rsidR="00BF0B7D" w:rsidRDefault="00BF0B7D">
      <w:pPr>
        <w:rPr>
          <w:sz w:val="32"/>
          <w:szCs w:val="32"/>
        </w:rPr>
      </w:pPr>
      <w:r>
        <w:rPr>
          <w:sz w:val="32"/>
          <w:szCs w:val="32"/>
        </w:rPr>
        <w:t>The Parish Council do not therefore wish to amend the settlement boundary to include this site but would be prepared to review the settlement boundary in the future should this development be fully implemented.</w:t>
      </w:r>
    </w:p>
    <w:p w:rsidR="00BF0B7D" w:rsidRDefault="00BF0B7D">
      <w:pPr>
        <w:rPr>
          <w:sz w:val="32"/>
          <w:szCs w:val="32"/>
        </w:rPr>
      </w:pPr>
      <w:r>
        <w:rPr>
          <w:sz w:val="32"/>
          <w:szCs w:val="32"/>
        </w:rPr>
        <w:t>In terms of the allocated site the Parish Council would wish this site to be included in the settlement boundary but only if the development is implemented.  This is an exception site in terms of being developed for primarily affordable housing and the Parish Council would not wish this site to be developed by a developer for the purposes of providing mainly private housing.</w:t>
      </w:r>
    </w:p>
    <w:p w:rsidR="00BF0B7D" w:rsidRDefault="00BF0B7D">
      <w:pPr>
        <w:rPr>
          <w:sz w:val="32"/>
          <w:szCs w:val="32"/>
        </w:rPr>
      </w:pPr>
      <w:r>
        <w:rPr>
          <w:sz w:val="32"/>
          <w:szCs w:val="32"/>
        </w:rPr>
        <w:t>The Parish Council would therefore like the settlement boundary for St Ann’s Chap</w:t>
      </w:r>
      <w:r w:rsidR="009E192B">
        <w:rPr>
          <w:sz w:val="32"/>
          <w:szCs w:val="32"/>
        </w:rPr>
        <w:t xml:space="preserve">el to remain as currently </w:t>
      </w:r>
      <w:proofErr w:type="gramStart"/>
      <w:r w:rsidR="009E192B">
        <w:rPr>
          <w:sz w:val="32"/>
          <w:szCs w:val="32"/>
        </w:rPr>
        <w:t>shown</w:t>
      </w:r>
      <w:proofErr w:type="gramEnd"/>
      <w:r w:rsidR="009E192B">
        <w:rPr>
          <w:sz w:val="32"/>
          <w:szCs w:val="32"/>
        </w:rPr>
        <w:t xml:space="preserve"> with the possibility of review of th</w:t>
      </w:r>
      <w:r w:rsidR="004B52FF">
        <w:rPr>
          <w:sz w:val="32"/>
          <w:szCs w:val="32"/>
        </w:rPr>
        <w:t>is</w:t>
      </w:r>
      <w:r w:rsidR="009E192B">
        <w:rPr>
          <w:sz w:val="32"/>
          <w:szCs w:val="32"/>
        </w:rPr>
        <w:t xml:space="preserve"> settlement boundar</w:t>
      </w:r>
      <w:r w:rsidR="004B52FF">
        <w:rPr>
          <w:sz w:val="32"/>
          <w:szCs w:val="32"/>
        </w:rPr>
        <w:t>y</w:t>
      </w:r>
      <w:r w:rsidR="009E192B">
        <w:rPr>
          <w:sz w:val="32"/>
          <w:szCs w:val="32"/>
        </w:rPr>
        <w:t xml:space="preserve"> if one or both of these developments are implemented.</w:t>
      </w:r>
      <w:r>
        <w:rPr>
          <w:sz w:val="32"/>
          <w:szCs w:val="32"/>
        </w:rPr>
        <w:t xml:space="preserve"> </w:t>
      </w:r>
    </w:p>
    <w:p w:rsidR="00702264" w:rsidRPr="00702264" w:rsidRDefault="00702264" w:rsidP="00702264">
      <w:pPr>
        <w:rPr>
          <w:color w:val="00B050"/>
          <w:sz w:val="32"/>
          <w:szCs w:val="32"/>
        </w:rPr>
      </w:pPr>
      <w:proofErr w:type="gramStart"/>
      <w:r>
        <w:rPr>
          <w:color w:val="00B050"/>
          <w:sz w:val="32"/>
          <w:szCs w:val="32"/>
        </w:rPr>
        <w:t xml:space="preserve">SHDC response to above – No objection to the approach proposed by the </w:t>
      </w:r>
      <w:r w:rsidR="002335DD">
        <w:rPr>
          <w:color w:val="00B050"/>
          <w:sz w:val="32"/>
          <w:szCs w:val="32"/>
        </w:rPr>
        <w:t>Parish Council</w:t>
      </w:r>
      <w:r>
        <w:rPr>
          <w:color w:val="00B050"/>
          <w:sz w:val="32"/>
          <w:szCs w:val="32"/>
        </w:rPr>
        <w:t>.</w:t>
      </w:r>
      <w:proofErr w:type="gramEnd"/>
    </w:p>
    <w:p w:rsidR="00702264" w:rsidRDefault="00702264">
      <w:pPr>
        <w:rPr>
          <w:sz w:val="32"/>
          <w:szCs w:val="32"/>
        </w:rPr>
      </w:pPr>
    </w:p>
    <w:p w:rsidR="0025067C" w:rsidRDefault="0025067C">
      <w:pPr>
        <w:rPr>
          <w:sz w:val="32"/>
          <w:szCs w:val="32"/>
        </w:rPr>
      </w:pPr>
      <w:r>
        <w:rPr>
          <w:sz w:val="32"/>
          <w:szCs w:val="32"/>
          <w:u w:val="single"/>
        </w:rPr>
        <w:lastRenderedPageBreak/>
        <w:t xml:space="preserve">Question 9 </w:t>
      </w:r>
      <w:r>
        <w:rPr>
          <w:sz w:val="32"/>
          <w:szCs w:val="32"/>
        </w:rPr>
        <w:t>– The Parish Council consider that there should be cross referencing between Policies BP2 and BP3 and that the criteria relating to the subdivision of existing plots should also apply to replacement housing, extensions to existing dwellings and additional dwellings.</w:t>
      </w:r>
    </w:p>
    <w:p w:rsidR="002335DD" w:rsidRPr="00702264" w:rsidRDefault="002335DD" w:rsidP="002335DD">
      <w:pPr>
        <w:rPr>
          <w:color w:val="00B050"/>
          <w:sz w:val="32"/>
          <w:szCs w:val="32"/>
        </w:rPr>
      </w:pPr>
      <w:proofErr w:type="gramStart"/>
      <w:r>
        <w:rPr>
          <w:color w:val="00B050"/>
          <w:sz w:val="32"/>
          <w:szCs w:val="32"/>
        </w:rPr>
        <w:t>SHDC response to above – No comment.</w:t>
      </w:r>
      <w:proofErr w:type="gramEnd"/>
    </w:p>
    <w:p w:rsidR="0038603F" w:rsidRDefault="0025067C">
      <w:pPr>
        <w:rPr>
          <w:sz w:val="32"/>
          <w:szCs w:val="32"/>
        </w:rPr>
      </w:pPr>
      <w:r>
        <w:rPr>
          <w:sz w:val="32"/>
          <w:szCs w:val="32"/>
          <w:u w:val="single"/>
        </w:rPr>
        <w:t xml:space="preserve">Question 10 </w:t>
      </w:r>
      <w:r w:rsidR="0038603F">
        <w:rPr>
          <w:sz w:val="32"/>
          <w:szCs w:val="32"/>
        </w:rPr>
        <w:t>–</w:t>
      </w:r>
      <w:r>
        <w:rPr>
          <w:sz w:val="32"/>
          <w:szCs w:val="32"/>
        </w:rPr>
        <w:t xml:space="preserve"> </w:t>
      </w:r>
      <w:r w:rsidR="0038603F">
        <w:rPr>
          <w:sz w:val="32"/>
          <w:szCs w:val="32"/>
        </w:rPr>
        <w:t>The Parish Council consider that the policy relating to the subdivision of existing plots should only apply to residential plots which are located within the settlement boundaries of St Ann’s Chapel, Bigbury Village and Bigbury on Sea in accordance with Policy BP2(c).</w:t>
      </w:r>
      <w:r w:rsidR="00876078">
        <w:rPr>
          <w:sz w:val="32"/>
          <w:szCs w:val="32"/>
        </w:rPr>
        <w:t xml:space="preserve">  It is accepted that Policy BP3 should be amended to make this clear.</w:t>
      </w:r>
    </w:p>
    <w:p w:rsidR="002335DD" w:rsidRPr="00702264" w:rsidRDefault="002335DD" w:rsidP="002335DD">
      <w:pPr>
        <w:rPr>
          <w:color w:val="00B050"/>
          <w:sz w:val="32"/>
          <w:szCs w:val="32"/>
        </w:rPr>
      </w:pPr>
      <w:proofErr w:type="gramStart"/>
      <w:r>
        <w:rPr>
          <w:color w:val="00B050"/>
          <w:sz w:val="32"/>
          <w:szCs w:val="32"/>
        </w:rPr>
        <w:t>SHDC response to above – No comment.</w:t>
      </w:r>
      <w:proofErr w:type="gramEnd"/>
    </w:p>
    <w:p w:rsidR="00147D87" w:rsidRPr="00147D87" w:rsidRDefault="00147D87">
      <w:pPr>
        <w:rPr>
          <w:color w:val="1F497D" w:themeColor="text2"/>
          <w:sz w:val="40"/>
          <w:szCs w:val="40"/>
        </w:rPr>
      </w:pPr>
      <w:r>
        <w:rPr>
          <w:color w:val="1F497D" w:themeColor="text2"/>
          <w:sz w:val="40"/>
          <w:szCs w:val="40"/>
        </w:rPr>
        <w:t>Policy BP 3 – Subdivision of existing plots</w:t>
      </w:r>
    </w:p>
    <w:p w:rsidR="00B06A53" w:rsidRDefault="00876078">
      <w:pPr>
        <w:rPr>
          <w:sz w:val="32"/>
          <w:szCs w:val="32"/>
        </w:rPr>
      </w:pPr>
      <w:r>
        <w:rPr>
          <w:sz w:val="32"/>
          <w:szCs w:val="32"/>
          <w:u w:val="single"/>
        </w:rPr>
        <w:t xml:space="preserve">Question 11 </w:t>
      </w:r>
      <w:r w:rsidR="00B06A53">
        <w:rPr>
          <w:sz w:val="32"/>
          <w:szCs w:val="32"/>
        </w:rPr>
        <w:t xml:space="preserve">– Policy </w:t>
      </w:r>
      <w:proofErr w:type="gramStart"/>
      <w:r w:rsidR="00B06A53">
        <w:rPr>
          <w:sz w:val="32"/>
          <w:szCs w:val="32"/>
        </w:rPr>
        <w:t>BP3(</w:t>
      </w:r>
      <w:proofErr w:type="gramEnd"/>
      <w:r w:rsidR="00B06A53">
        <w:rPr>
          <w:sz w:val="32"/>
          <w:szCs w:val="32"/>
        </w:rPr>
        <w:t xml:space="preserve">d) does require proper </w:t>
      </w:r>
      <w:r w:rsidR="00B06A53">
        <w:rPr>
          <w:b/>
          <w:sz w:val="32"/>
          <w:szCs w:val="32"/>
        </w:rPr>
        <w:t xml:space="preserve">respect </w:t>
      </w:r>
      <w:r w:rsidR="00B06A53">
        <w:rPr>
          <w:sz w:val="32"/>
          <w:szCs w:val="32"/>
        </w:rPr>
        <w:t xml:space="preserve">to be given to the amenity of adjoining  properties including outlook and </w:t>
      </w:r>
      <w:r w:rsidR="00B06A53">
        <w:rPr>
          <w:b/>
          <w:sz w:val="32"/>
          <w:szCs w:val="32"/>
        </w:rPr>
        <w:t xml:space="preserve">views </w:t>
      </w:r>
      <w:r w:rsidR="00B06A53">
        <w:rPr>
          <w:sz w:val="32"/>
          <w:szCs w:val="32"/>
        </w:rPr>
        <w:t>for the reason that development in this area, particularly at Bigbury on Sea</w:t>
      </w:r>
      <w:r w:rsidR="00911CE7">
        <w:rPr>
          <w:sz w:val="32"/>
          <w:szCs w:val="32"/>
        </w:rPr>
        <w:t>,</w:t>
      </w:r>
      <w:r w:rsidR="00B06A53">
        <w:rPr>
          <w:sz w:val="32"/>
          <w:szCs w:val="32"/>
        </w:rPr>
        <w:t xml:space="preserve"> has been carefully designed to ensure that most of the properties do benefit from splendid views of either the sea, the estuary or the </w:t>
      </w:r>
      <w:r w:rsidR="00911CE7">
        <w:rPr>
          <w:sz w:val="32"/>
          <w:szCs w:val="32"/>
        </w:rPr>
        <w:t>surrounding countryside.</w:t>
      </w:r>
    </w:p>
    <w:p w:rsidR="005D784B" w:rsidRDefault="00B06A53">
      <w:pPr>
        <w:rPr>
          <w:sz w:val="32"/>
          <w:szCs w:val="32"/>
        </w:rPr>
      </w:pPr>
      <w:r>
        <w:rPr>
          <w:sz w:val="32"/>
          <w:szCs w:val="32"/>
        </w:rPr>
        <w:t xml:space="preserve">Whilst we accept that planning is intended to protect </w:t>
      </w:r>
      <w:r w:rsidR="00303CDC">
        <w:rPr>
          <w:sz w:val="32"/>
          <w:szCs w:val="32"/>
        </w:rPr>
        <w:t xml:space="preserve">public </w:t>
      </w:r>
      <w:r>
        <w:rPr>
          <w:sz w:val="32"/>
          <w:szCs w:val="32"/>
        </w:rPr>
        <w:t>rather than p</w:t>
      </w:r>
      <w:r w:rsidR="00303CDC">
        <w:rPr>
          <w:sz w:val="32"/>
          <w:szCs w:val="32"/>
        </w:rPr>
        <w:t>rivate</w:t>
      </w:r>
      <w:r>
        <w:rPr>
          <w:sz w:val="32"/>
          <w:szCs w:val="32"/>
        </w:rPr>
        <w:t xml:space="preserve"> interests</w:t>
      </w:r>
      <w:r w:rsidR="0050735A">
        <w:rPr>
          <w:sz w:val="32"/>
          <w:szCs w:val="32"/>
        </w:rPr>
        <w:t>,</w:t>
      </w:r>
      <w:r>
        <w:rPr>
          <w:sz w:val="32"/>
          <w:szCs w:val="32"/>
        </w:rPr>
        <w:t xml:space="preserve"> in this parish </w:t>
      </w:r>
      <w:r w:rsidR="00911CE7">
        <w:rPr>
          <w:sz w:val="32"/>
          <w:szCs w:val="32"/>
        </w:rPr>
        <w:t xml:space="preserve">it is a strong desire of the local community that </w:t>
      </w:r>
      <w:r w:rsidR="00D20D58">
        <w:rPr>
          <w:sz w:val="32"/>
          <w:szCs w:val="32"/>
        </w:rPr>
        <w:t xml:space="preserve">regard be paid to the </w:t>
      </w:r>
      <w:r w:rsidR="00911CE7">
        <w:rPr>
          <w:sz w:val="32"/>
          <w:szCs w:val="32"/>
        </w:rPr>
        <w:t xml:space="preserve">important views </w:t>
      </w:r>
      <w:r w:rsidR="00D20D58">
        <w:rPr>
          <w:sz w:val="32"/>
          <w:szCs w:val="32"/>
        </w:rPr>
        <w:t>from residential properties.  We consider that development which results in significant or complete loss of important views would be regarded as an unneighbourly type of development and should be avoided.</w:t>
      </w:r>
      <w:r w:rsidR="00911CE7">
        <w:rPr>
          <w:sz w:val="32"/>
          <w:szCs w:val="32"/>
        </w:rPr>
        <w:t xml:space="preserve">  </w:t>
      </w:r>
    </w:p>
    <w:p w:rsidR="00911CE7" w:rsidRDefault="00911CE7">
      <w:pPr>
        <w:rPr>
          <w:sz w:val="32"/>
          <w:szCs w:val="32"/>
        </w:rPr>
      </w:pPr>
      <w:r>
        <w:rPr>
          <w:sz w:val="32"/>
          <w:szCs w:val="32"/>
        </w:rPr>
        <w:lastRenderedPageBreak/>
        <w:t xml:space="preserve">There have been a few </w:t>
      </w:r>
      <w:r w:rsidR="005D784B">
        <w:rPr>
          <w:sz w:val="32"/>
          <w:szCs w:val="32"/>
        </w:rPr>
        <w:t xml:space="preserve">recent </w:t>
      </w:r>
      <w:r>
        <w:rPr>
          <w:sz w:val="32"/>
          <w:szCs w:val="32"/>
        </w:rPr>
        <w:t>cases</w:t>
      </w:r>
      <w:r w:rsidR="00D20D58">
        <w:rPr>
          <w:sz w:val="32"/>
          <w:szCs w:val="32"/>
        </w:rPr>
        <w:t>, particularly at Bigbury on Sea</w:t>
      </w:r>
      <w:r w:rsidR="005D784B">
        <w:rPr>
          <w:sz w:val="32"/>
          <w:szCs w:val="32"/>
        </w:rPr>
        <w:t>,</w:t>
      </w:r>
      <w:r w:rsidR="00D20D58">
        <w:rPr>
          <w:sz w:val="32"/>
          <w:szCs w:val="32"/>
        </w:rPr>
        <w:t xml:space="preserve"> where views have been severely harmed or completely lost as a result of unreasonably large extensions or significant increases in the height of new development.  This can often occur when former bungalows are </w:t>
      </w:r>
      <w:r w:rsidR="005D784B">
        <w:rPr>
          <w:sz w:val="32"/>
          <w:szCs w:val="32"/>
        </w:rPr>
        <w:t>replaced with</w:t>
      </w:r>
      <w:r w:rsidR="00D20D58">
        <w:rPr>
          <w:sz w:val="32"/>
          <w:szCs w:val="32"/>
        </w:rPr>
        <w:t xml:space="preserve"> two storey houses.  We do </w:t>
      </w:r>
      <w:r w:rsidR="005D784B">
        <w:rPr>
          <w:sz w:val="32"/>
          <w:szCs w:val="32"/>
        </w:rPr>
        <w:t>consider that</w:t>
      </w:r>
      <w:r w:rsidR="00D20D58">
        <w:rPr>
          <w:sz w:val="32"/>
          <w:szCs w:val="32"/>
        </w:rPr>
        <w:t xml:space="preserve"> the need to have regard to the </w:t>
      </w:r>
      <w:r w:rsidR="00BD3C1A">
        <w:rPr>
          <w:sz w:val="32"/>
          <w:szCs w:val="32"/>
        </w:rPr>
        <w:t xml:space="preserve">amenity of adjoining </w:t>
      </w:r>
      <w:r w:rsidR="00D20D58">
        <w:rPr>
          <w:sz w:val="32"/>
          <w:szCs w:val="32"/>
        </w:rPr>
        <w:t xml:space="preserve">residential </w:t>
      </w:r>
      <w:r w:rsidR="00BD3C1A">
        <w:rPr>
          <w:sz w:val="32"/>
          <w:szCs w:val="32"/>
        </w:rPr>
        <w:t>properties</w:t>
      </w:r>
      <w:r w:rsidR="005D784B">
        <w:rPr>
          <w:sz w:val="32"/>
          <w:szCs w:val="32"/>
        </w:rPr>
        <w:t>,</w:t>
      </w:r>
      <w:r w:rsidR="00BD3C1A">
        <w:rPr>
          <w:sz w:val="32"/>
          <w:szCs w:val="32"/>
        </w:rPr>
        <w:t xml:space="preserve"> including </w:t>
      </w:r>
      <w:r w:rsidR="005D784B">
        <w:rPr>
          <w:sz w:val="32"/>
          <w:szCs w:val="32"/>
        </w:rPr>
        <w:t xml:space="preserve"> their</w:t>
      </w:r>
      <w:r w:rsidR="00D20D58">
        <w:rPr>
          <w:sz w:val="32"/>
          <w:szCs w:val="32"/>
        </w:rPr>
        <w:t xml:space="preserve"> </w:t>
      </w:r>
      <w:r w:rsidR="00BD3C1A">
        <w:rPr>
          <w:sz w:val="32"/>
          <w:szCs w:val="32"/>
        </w:rPr>
        <w:t xml:space="preserve">views </w:t>
      </w:r>
      <w:r w:rsidR="00D20D58">
        <w:rPr>
          <w:sz w:val="32"/>
          <w:szCs w:val="32"/>
        </w:rPr>
        <w:t>to be in the public interest as many people come to live in this area in order to enjoy the wonderful views which</w:t>
      </w:r>
      <w:r w:rsidR="005D784B">
        <w:rPr>
          <w:sz w:val="32"/>
          <w:szCs w:val="32"/>
        </w:rPr>
        <w:t xml:space="preserve"> are a feature of</w:t>
      </w:r>
      <w:r w:rsidR="00D20D58">
        <w:rPr>
          <w:sz w:val="32"/>
          <w:szCs w:val="32"/>
        </w:rPr>
        <w:t xml:space="preserve"> most properties</w:t>
      </w:r>
      <w:r w:rsidR="005D784B">
        <w:rPr>
          <w:sz w:val="32"/>
          <w:szCs w:val="32"/>
        </w:rPr>
        <w:t xml:space="preserve"> throughout the parish.</w:t>
      </w:r>
    </w:p>
    <w:p w:rsidR="00BD3C1A" w:rsidRDefault="00911CE7">
      <w:pPr>
        <w:rPr>
          <w:i/>
          <w:sz w:val="32"/>
          <w:szCs w:val="32"/>
        </w:rPr>
      </w:pPr>
      <w:r>
        <w:rPr>
          <w:sz w:val="32"/>
          <w:szCs w:val="32"/>
        </w:rPr>
        <w:t xml:space="preserve">Policy </w:t>
      </w:r>
      <w:r w:rsidR="007A1A54">
        <w:rPr>
          <w:sz w:val="32"/>
          <w:szCs w:val="32"/>
        </w:rPr>
        <w:t>DEV20 of the Plymouth and South Devon Joint Local Plan entitled ‘</w:t>
      </w:r>
      <w:r w:rsidR="007A1A54" w:rsidRPr="007A1A54">
        <w:rPr>
          <w:i/>
          <w:sz w:val="32"/>
          <w:szCs w:val="32"/>
        </w:rPr>
        <w:t>Place shaping and quality of the built enviro</w:t>
      </w:r>
      <w:r w:rsidR="007A1A54" w:rsidRPr="007A1A54">
        <w:rPr>
          <w:sz w:val="32"/>
          <w:szCs w:val="32"/>
        </w:rPr>
        <w:t>nment’</w:t>
      </w:r>
      <w:r w:rsidR="007A1A54">
        <w:rPr>
          <w:sz w:val="32"/>
          <w:szCs w:val="32"/>
        </w:rPr>
        <w:t xml:space="preserve"> requires that development proposals will be required to meet good standards of design, contributing positively to both townscape and landscape, and protect and improve the quality of the built environment through inter alia ‘</w:t>
      </w:r>
      <w:r w:rsidR="007A1A54" w:rsidRPr="00BD3C1A">
        <w:rPr>
          <w:b/>
          <w:i/>
          <w:sz w:val="32"/>
          <w:szCs w:val="32"/>
        </w:rPr>
        <w:t xml:space="preserve">having proper regard  to the pattern of local </w:t>
      </w:r>
      <w:r w:rsidR="007A1A54" w:rsidRPr="00E43671">
        <w:rPr>
          <w:b/>
          <w:i/>
          <w:sz w:val="32"/>
          <w:szCs w:val="32"/>
        </w:rPr>
        <w:t>development and the wider development context and surroundings</w:t>
      </w:r>
      <w:r w:rsidR="007A1A54">
        <w:rPr>
          <w:i/>
          <w:sz w:val="32"/>
          <w:szCs w:val="32"/>
        </w:rPr>
        <w:t xml:space="preserve"> in terms of style, local distinctiveness, </w:t>
      </w:r>
      <w:r w:rsidR="00BD3C1A">
        <w:rPr>
          <w:i/>
          <w:sz w:val="32"/>
          <w:szCs w:val="32"/>
        </w:rPr>
        <w:t>siting, layout, orientation,</w:t>
      </w:r>
      <w:r w:rsidR="007A1A54">
        <w:rPr>
          <w:i/>
          <w:sz w:val="32"/>
          <w:szCs w:val="32"/>
        </w:rPr>
        <w:t xml:space="preserve"> visual impact, </w:t>
      </w:r>
      <w:r w:rsidR="007A1A54">
        <w:rPr>
          <w:b/>
          <w:i/>
          <w:sz w:val="32"/>
          <w:szCs w:val="32"/>
        </w:rPr>
        <w:t xml:space="preserve">views, </w:t>
      </w:r>
      <w:r w:rsidR="00BD3C1A">
        <w:rPr>
          <w:i/>
          <w:sz w:val="32"/>
          <w:szCs w:val="32"/>
        </w:rPr>
        <w:t>scale, massing, height, density, materials, detailing, historic value, landscaping and character, and the demands of movement to and from nearby locations.’</w:t>
      </w:r>
    </w:p>
    <w:p w:rsidR="0038603F" w:rsidRDefault="00BD3C1A">
      <w:pPr>
        <w:rPr>
          <w:sz w:val="32"/>
          <w:szCs w:val="32"/>
        </w:rPr>
      </w:pPr>
      <w:r>
        <w:rPr>
          <w:sz w:val="32"/>
          <w:szCs w:val="32"/>
        </w:rPr>
        <w:t>We hope that the Inspector will recognise the importance to the local community of protecting important views</w:t>
      </w:r>
      <w:r w:rsidR="00E43671">
        <w:rPr>
          <w:sz w:val="32"/>
          <w:szCs w:val="32"/>
        </w:rPr>
        <w:t>,</w:t>
      </w:r>
      <w:r>
        <w:rPr>
          <w:sz w:val="32"/>
          <w:szCs w:val="32"/>
        </w:rPr>
        <w:t xml:space="preserve"> which would be consistent with the above policy. </w:t>
      </w:r>
    </w:p>
    <w:p w:rsidR="002335DD" w:rsidRDefault="002335DD">
      <w:pPr>
        <w:rPr>
          <w:sz w:val="32"/>
          <w:szCs w:val="32"/>
        </w:rPr>
      </w:pPr>
      <w:r>
        <w:rPr>
          <w:color w:val="00B050"/>
          <w:sz w:val="32"/>
          <w:szCs w:val="32"/>
        </w:rPr>
        <w:t xml:space="preserve">SHDC response to above –The Council provided input towards the formulation of Policy BP3 and </w:t>
      </w:r>
      <w:proofErr w:type="gramStart"/>
      <w:r>
        <w:rPr>
          <w:color w:val="00B050"/>
          <w:sz w:val="32"/>
          <w:szCs w:val="32"/>
        </w:rPr>
        <w:t>accept</w:t>
      </w:r>
      <w:proofErr w:type="gramEnd"/>
      <w:r>
        <w:rPr>
          <w:color w:val="00B050"/>
          <w:sz w:val="32"/>
          <w:szCs w:val="32"/>
        </w:rPr>
        <w:t xml:space="preserve"> the Parish Council’s view that the original design and layout principles that underpinned the development of a large part of Bigbury should be maintained.  The original development used slope and design to ensure each property </w:t>
      </w:r>
      <w:r>
        <w:rPr>
          <w:color w:val="00B050"/>
          <w:sz w:val="32"/>
          <w:szCs w:val="32"/>
        </w:rPr>
        <w:lastRenderedPageBreak/>
        <w:t>enjoyed views.  The Council support the Parish Council’s desire to respect and maintain those design principles.</w:t>
      </w:r>
    </w:p>
    <w:p w:rsidR="00147D87" w:rsidRPr="00147D87" w:rsidRDefault="00147D87">
      <w:pPr>
        <w:rPr>
          <w:color w:val="1F497D" w:themeColor="text2"/>
          <w:sz w:val="40"/>
          <w:szCs w:val="40"/>
        </w:rPr>
      </w:pPr>
      <w:r>
        <w:rPr>
          <w:color w:val="1F497D" w:themeColor="text2"/>
          <w:sz w:val="40"/>
          <w:szCs w:val="40"/>
        </w:rPr>
        <w:t>Policy BP 5 – Housing for the elderly</w:t>
      </w:r>
    </w:p>
    <w:p w:rsidR="00E43671" w:rsidRDefault="00E43671">
      <w:pPr>
        <w:rPr>
          <w:sz w:val="32"/>
          <w:szCs w:val="32"/>
        </w:rPr>
      </w:pPr>
      <w:r w:rsidRPr="00E43671">
        <w:rPr>
          <w:sz w:val="32"/>
          <w:szCs w:val="32"/>
          <w:u w:val="single"/>
        </w:rPr>
        <w:t>Question 12</w:t>
      </w:r>
      <w:r>
        <w:rPr>
          <w:sz w:val="32"/>
          <w:szCs w:val="32"/>
          <w:u w:val="single"/>
        </w:rPr>
        <w:t xml:space="preserve"> </w:t>
      </w:r>
      <w:r w:rsidR="00147D87">
        <w:rPr>
          <w:sz w:val="32"/>
          <w:szCs w:val="32"/>
        </w:rPr>
        <w:t>–</w:t>
      </w:r>
      <w:r>
        <w:rPr>
          <w:sz w:val="32"/>
          <w:szCs w:val="32"/>
        </w:rPr>
        <w:t xml:space="preserve"> </w:t>
      </w:r>
      <w:r w:rsidR="00147D87">
        <w:rPr>
          <w:sz w:val="32"/>
          <w:szCs w:val="32"/>
        </w:rPr>
        <w:t xml:space="preserve">The reference to previously developed sites in relation to Policy BP 5 would include any land on which there is a permanent building but not land that is or was last used for agriculture </w:t>
      </w:r>
      <w:r w:rsidR="007971A4">
        <w:rPr>
          <w:sz w:val="32"/>
          <w:szCs w:val="32"/>
        </w:rPr>
        <w:t>and not land used primarily for the purposes of car parking.</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7971A4" w:rsidRDefault="007971A4">
      <w:pPr>
        <w:rPr>
          <w:color w:val="1F497D" w:themeColor="text2"/>
          <w:sz w:val="40"/>
          <w:szCs w:val="40"/>
        </w:rPr>
      </w:pPr>
      <w:r>
        <w:rPr>
          <w:color w:val="1F497D" w:themeColor="text2"/>
          <w:sz w:val="40"/>
          <w:szCs w:val="40"/>
        </w:rPr>
        <w:t>Policy BP 7 – General design principles for new development</w:t>
      </w:r>
    </w:p>
    <w:p w:rsidR="007971A4" w:rsidRDefault="007971A4">
      <w:pPr>
        <w:rPr>
          <w:sz w:val="32"/>
          <w:szCs w:val="32"/>
        </w:rPr>
      </w:pPr>
      <w:r>
        <w:rPr>
          <w:sz w:val="32"/>
          <w:szCs w:val="32"/>
          <w:u w:val="single"/>
        </w:rPr>
        <w:t xml:space="preserve">Question 13 </w:t>
      </w:r>
      <w:r w:rsidR="0084259D">
        <w:rPr>
          <w:sz w:val="32"/>
          <w:szCs w:val="32"/>
        </w:rPr>
        <w:t>–</w:t>
      </w:r>
      <w:r>
        <w:rPr>
          <w:sz w:val="32"/>
          <w:szCs w:val="32"/>
        </w:rPr>
        <w:t xml:space="preserve"> </w:t>
      </w:r>
      <w:r w:rsidR="0084259D">
        <w:rPr>
          <w:sz w:val="32"/>
          <w:szCs w:val="32"/>
        </w:rPr>
        <w:t>The Parish Council can confirm that this policy is intended to cover all new development and would be happy to omit the words ‘and replacement housing’ from the text in the first paragraph.</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84259D" w:rsidRDefault="0084259D">
      <w:pPr>
        <w:rPr>
          <w:sz w:val="32"/>
          <w:szCs w:val="32"/>
        </w:rPr>
      </w:pPr>
      <w:r>
        <w:rPr>
          <w:sz w:val="32"/>
          <w:szCs w:val="32"/>
          <w:u w:val="single"/>
        </w:rPr>
        <w:t xml:space="preserve">Question 14 </w:t>
      </w:r>
      <w:r>
        <w:rPr>
          <w:sz w:val="32"/>
          <w:szCs w:val="32"/>
        </w:rPr>
        <w:t xml:space="preserve">– The paragraph between criterion xii) and xii) is an error and criterion xii) also needs to be deleted as it is a repetition of criterion </w:t>
      </w:r>
      <w:r w:rsidR="00A16BB3">
        <w:rPr>
          <w:sz w:val="32"/>
          <w:szCs w:val="32"/>
        </w:rPr>
        <w:t>xi).</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A16BB3" w:rsidRDefault="00A16BB3">
      <w:pPr>
        <w:rPr>
          <w:color w:val="1F497D" w:themeColor="text2"/>
          <w:sz w:val="40"/>
          <w:szCs w:val="40"/>
        </w:rPr>
      </w:pPr>
      <w:r>
        <w:rPr>
          <w:color w:val="1F497D" w:themeColor="text2"/>
          <w:sz w:val="40"/>
          <w:szCs w:val="40"/>
        </w:rPr>
        <w:t>Policy BP 8 – Existing and proposed employment</w:t>
      </w:r>
    </w:p>
    <w:p w:rsidR="0008748B" w:rsidRDefault="000A2C53">
      <w:pPr>
        <w:rPr>
          <w:sz w:val="32"/>
          <w:szCs w:val="32"/>
        </w:rPr>
      </w:pPr>
      <w:r>
        <w:rPr>
          <w:sz w:val="32"/>
          <w:szCs w:val="32"/>
          <w:u w:val="single"/>
        </w:rPr>
        <w:t xml:space="preserve">Question 15 </w:t>
      </w:r>
      <w:r w:rsidR="0019243D">
        <w:rPr>
          <w:sz w:val="32"/>
          <w:szCs w:val="32"/>
        </w:rPr>
        <w:t>–</w:t>
      </w:r>
      <w:r>
        <w:rPr>
          <w:sz w:val="32"/>
          <w:szCs w:val="32"/>
        </w:rPr>
        <w:t xml:space="preserve"> </w:t>
      </w:r>
      <w:r w:rsidR="0019243D">
        <w:rPr>
          <w:sz w:val="32"/>
          <w:szCs w:val="32"/>
        </w:rPr>
        <w:t xml:space="preserve">The Parish Council accept that there could be confusion in relation to whether Policy BP 8 would also apply to the loss of a tourism or community facilities and would be willing to accept </w:t>
      </w:r>
      <w:r w:rsidR="0008748B">
        <w:rPr>
          <w:sz w:val="32"/>
          <w:szCs w:val="32"/>
        </w:rPr>
        <w:t>a change to the wording of</w:t>
      </w:r>
      <w:r w:rsidR="0019243D">
        <w:rPr>
          <w:sz w:val="32"/>
          <w:szCs w:val="32"/>
        </w:rPr>
        <w:t xml:space="preserve"> this policy so that it relates only to Class B </w:t>
      </w:r>
      <w:r w:rsidR="00765409">
        <w:rPr>
          <w:sz w:val="32"/>
          <w:szCs w:val="32"/>
        </w:rPr>
        <w:t>uses</w:t>
      </w:r>
      <w:r w:rsidR="0008748B">
        <w:rPr>
          <w:sz w:val="32"/>
          <w:szCs w:val="32"/>
        </w:rPr>
        <w:t>.</w:t>
      </w:r>
    </w:p>
    <w:p w:rsidR="00F955A6" w:rsidRPr="00702264" w:rsidRDefault="00F955A6" w:rsidP="00F955A6">
      <w:pPr>
        <w:rPr>
          <w:color w:val="00B050"/>
          <w:sz w:val="32"/>
          <w:szCs w:val="32"/>
        </w:rPr>
      </w:pPr>
      <w:proofErr w:type="gramStart"/>
      <w:r>
        <w:rPr>
          <w:color w:val="00B050"/>
          <w:sz w:val="32"/>
          <w:szCs w:val="32"/>
        </w:rPr>
        <w:lastRenderedPageBreak/>
        <w:t>SHDC response to above – No comment.</w:t>
      </w:r>
      <w:proofErr w:type="gramEnd"/>
    </w:p>
    <w:p w:rsidR="000A2C53" w:rsidRDefault="0008748B">
      <w:pPr>
        <w:rPr>
          <w:sz w:val="32"/>
          <w:szCs w:val="32"/>
        </w:rPr>
      </w:pPr>
      <w:r>
        <w:rPr>
          <w:sz w:val="32"/>
          <w:szCs w:val="32"/>
          <w:u w:val="single"/>
        </w:rPr>
        <w:t xml:space="preserve">Question 16 </w:t>
      </w:r>
      <w:r>
        <w:rPr>
          <w:sz w:val="32"/>
          <w:szCs w:val="32"/>
        </w:rPr>
        <w:t>– When considering whether adequate alternative facilities have been provided this should refer to facilities of a similar nature.  The test of marketing would need to demonstrate that there is no demand for a similar type of business.</w:t>
      </w:r>
      <w:r w:rsidR="00765409">
        <w:rPr>
          <w:sz w:val="32"/>
          <w:szCs w:val="32"/>
        </w:rPr>
        <w:t xml:space="preserve"> </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120ED8" w:rsidRDefault="00120ED8">
      <w:pPr>
        <w:rPr>
          <w:sz w:val="32"/>
          <w:szCs w:val="32"/>
        </w:rPr>
      </w:pPr>
      <w:r>
        <w:rPr>
          <w:sz w:val="32"/>
          <w:szCs w:val="32"/>
          <w:u w:val="single"/>
        </w:rPr>
        <w:t xml:space="preserve">Question 17 </w:t>
      </w:r>
      <w:r>
        <w:rPr>
          <w:sz w:val="32"/>
          <w:szCs w:val="32"/>
        </w:rPr>
        <w:t xml:space="preserve"> - The preferred use of a site used for Class B purposes would be the continuation of a Class B use but an alternative use </w:t>
      </w:r>
      <w:r w:rsidR="00EC6F4F">
        <w:rPr>
          <w:sz w:val="32"/>
          <w:szCs w:val="32"/>
        </w:rPr>
        <w:t>such as</w:t>
      </w:r>
      <w:r>
        <w:rPr>
          <w:sz w:val="32"/>
          <w:szCs w:val="32"/>
        </w:rPr>
        <w:t xml:space="preserve"> </w:t>
      </w:r>
      <w:r w:rsidR="00EC6F4F">
        <w:rPr>
          <w:sz w:val="32"/>
          <w:szCs w:val="32"/>
        </w:rPr>
        <w:t xml:space="preserve">sheltered housing,  leisure, tourism or retail use could be considered acceptable if adequate marketing </w:t>
      </w:r>
      <w:r w:rsidR="002E0541">
        <w:rPr>
          <w:sz w:val="32"/>
          <w:szCs w:val="32"/>
        </w:rPr>
        <w:t xml:space="preserve">at an appropriate level </w:t>
      </w:r>
      <w:r w:rsidR="00EC6F4F">
        <w:rPr>
          <w:sz w:val="32"/>
          <w:szCs w:val="32"/>
        </w:rPr>
        <w:t xml:space="preserve">for the continuation of the Class B1 use </w:t>
      </w:r>
      <w:r w:rsidR="005D784B">
        <w:rPr>
          <w:sz w:val="32"/>
          <w:szCs w:val="32"/>
        </w:rPr>
        <w:t>has been first</w:t>
      </w:r>
      <w:r w:rsidR="00EC6F4F">
        <w:rPr>
          <w:sz w:val="32"/>
          <w:szCs w:val="32"/>
        </w:rPr>
        <w:t xml:space="preserve"> shown.</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EC6F4F" w:rsidRDefault="00EC6F4F">
      <w:pPr>
        <w:rPr>
          <w:sz w:val="32"/>
          <w:szCs w:val="32"/>
        </w:rPr>
      </w:pPr>
      <w:r>
        <w:rPr>
          <w:sz w:val="32"/>
          <w:szCs w:val="32"/>
          <w:u w:val="single"/>
        </w:rPr>
        <w:t>Question 18</w:t>
      </w:r>
      <w:r>
        <w:rPr>
          <w:sz w:val="32"/>
          <w:szCs w:val="32"/>
        </w:rPr>
        <w:t xml:space="preserve"> – The Parish Council agree that this policy should include the change of use/conversion of buildings as well as new </w:t>
      </w:r>
      <w:r w:rsidR="0050718F">
        <w:rPr>
          <w:sz w:val="32"/>
          <w:szCs w:val="32"/>
        </w:rPr>
        <w:t>buildings.  The policy does not include agricultural land under the definition of previously developed land.  This would be subject to Policy BP 9, as farm diversification projects.</w:t>
      </w:r>
    </w:p>
    <w:p w:rsidR="00B30FAB" w:rsidRPr="00702264" w:rsidRDefault="00B30FAB" w:rsidP="00B30FAB">
      <w:pPr>
        <w:rPr>
          <w:color w:val="00B050"/>
          <w:sz w:val="32"/>
          <w:szCs w:val="32"/>
        </w:rPr>
      </w:pPr>
      <w:proofErr w:type="gramStart"/>
      <w:r>
        <w:rPr>
          <w:color w:val="00B050"/>
          <w:sz w:val="32"/>
          <w:szCs w:val="32"/>
        </w:rPr>
        <w:t>SHDC response to above – No comment.</w:t>
      </w:r>
      <w:proofErr w:type="gramEnd"/>
    </w:p>
    <w:p w:rsidR="007E440B" w:rsidRDefault="007E440B">
      <w:pPr>
        <w:rPr>
          <w:color w:val="1F497D" w:themeColor="text2"/>
          <w:sz w:val="40"/>
          <w:szCs w:val="40"/>
        </w:rPr>
      </w:pPr>
      <w:r>
        <w:rPr>
          <w:color w:val="1F497D" w:themeColor="text2"/>
          <w:sz w:val="40"/>
          <w:szCs w:val="40"/>
        </w:rPr>
        <w:t>Policy BP9 – Agricultural Development</w:t>
      </w:r>
    </w:p>
    <w:p w:rsidR="007E440B" w:rsidRDefault="007E440B">
      <w:pPr>
        <w:rPr>
          <w:sz w:val="32"/>
          <w:szCs w:val="32"/>
        </w:rPr>
      </w:pPr>
      <w:r>
        <w:rPr>
          <w:sz w:val="32"/>
          <w:szCs w:val="32"/>
          <w:u w:val="single"/>
        </w:rPr>
        <w:t>Question 19</w:t>
      </w:r>
      <w:r>
        <w:rPr>
          <w:sz w:val="32"/>
          <w:szCs w:val="32"/>
        </w:rPr>
        <w:t xml:space="preserve"> – Criterion iii) is intended to refer to a significant increase in any type of traffic (cars and heavy goods vehicles).  It is</w:t>
      </w:r>
      <w:r w:rsidR="002E0541">
        <w:rPr>
          <w:sz w:val="32"/>
          <w:szCs w:val="32"/>
        </w:rPr>
        <w:t xml:space="preserve"> </w:t>
      </w:r>
      <w:r>
        <w:rPr>
          <w:sz w:val="32"/>
          <w:szCs w:val="32"/>
        </w:rPr>
        <w:t>accepted that many farm diversification schemes might result in the use of some heavy goods vehicles.</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50718F" w:rsidRDefault="0050718F">
      <w:pPr>
        <w:rPr>
          <w:color w:val="1F497D" w:themeColor="text2"/>
          <w:sz w:val="40"/>
          <w:szCs w:val="40"/>
        </w:rPr>
      </w:pPr>
      <w:r>
        <w:rPr>
          <w:color w:val="1F497D" w:themeColor="text2"/>
          <w:sz w:val="40"/>
          <w:szCs w:val="40"/>
        </w:rPr>
        <w:t>Policy BP 10 – Conversion of farm and rural buildings for residential purposes</w:t>
      </w:r>
    </w:p>
    <w:p w:rsidR="00882E3E" w:rsidRDefault="0050718F">
      <w:pPr>
        <w:rPr>
          <w:sz w:val="32"/>
          <w:szCs w:val="32"/>
        </w:rPr>
      </w:pPr>
      <w:r>
        <w:rPr>
          <w:sz w:val="32"/>
          <w:szCs w:val="32"/>
          <w:u w:val="single"/>
        </w:rPr>
        <w:lastRenderedPageBreak/>
        <w:t xml:space="preserve">Question </w:t>
      </w:r>
      <w:proofErr w:type="gramStart"/>
      <w:r>
        <w:rPr>
          <w:sz w:val="32"/>
          <w:szCs w:val="32"/>
          <w:u w:val="single"/>
        </w:rPr>
        <w:t xml:space="preserve">20 </w:t>
      </w:r>
      <w:r>
        <w:rPr>
          <w:sz w:val="32"/>
          <w:szCs w:val="32"/>
        </w:rPr>
        <w:t xml:space="preserve"> -</w:t>
      </w:r>
      <w:proofErr w:type="gramEnd"/>
      <w:r>
        <w:rPr>
          <w:sz w:val="32"/>
          <w:szCs w:val="32"/>
        </w:rPr>
        <w:t xml:space="preserve"> The full stop at the end of the first sentence of this policy is an error.  Support is only given to the conversion of farm buildings for residential use in cases which meet the criteria of being </w:t>
      </w:r>
      <w:r w:rsidR="001936F4" w:rsidRPr="001936F4">
        <w:rPr>
          <w:i/>
          <w:sz w:val="32"/>
          <w:szCs w:val="32"/>
        </w:rPr>
        <w:t>‘</w:t>
      </w:r>
      <w:r w:rsidRPr="001936F4">
        <w:rPr>
          <w:i/>
          <w:sz w:val="32"/>
          <w:szCs w:val="32"/>
        </w:rPr>
        <w:t>no longer required</w:t>
      </w:r>
      <w:r w:rsidR="00466457" w:rsidRPr="001936F4">
        <w:rPr>
          <w:i/>
          <w:sz w:val="32"/>
          <w:szCs w:val="32"/>
        </w:rPr>
        <w:t xml:space="preserve"> for agriculture use</w:t>
      </w:r>
      <w:r w:rsidR="001936F4" w:rsidRPr="001936F4">
        <w:rPr>
          <w:i/>
          <w:sz w:val="32"/>
          <w:szCs w:val="32"/>
        </w:rPr>
        <w:t xml:space="preserve"> or other economic use</w:t>
      </w:r>
      <w:r w:rsidR="00466457" w:rsidRPr="001936F4">
        <w:rPr>
          <w:i/>
          <w:sz w:val="32"/>
          <w:szCs w:val="32"/>
        </w:rPr>
        <w:t>’</w:t>
      </w:r>
      <w:r w:rsidR="00466457">
        <w:rPr>
          <w:i/>
          <w:sz w:val="32"/>
          <w:szCs w:val="32"/>
        </w:rPr>
        <w:t xml:space="preserve">.  </w:t>
      </w:r>
      <w:r w:rsidR="00466457" w:rsidRPr="001936F4">
        <w:rPr>
          <w:sz w:val="32"/>
          <w:szCs w:val="32"/>
        </w:rPr>
        <w:t xml:space="preserve">The </w:t>
      </w:r>
      <w:r w:rsidR="001936F4">
        <w:rPr>
          <w:sz w:val="32"/>
          <w:szCs w:val="32"/>
        </w:rPr>
        <w:t xml:space="preserve">reference to other economic use was intended to relate to a use which might </w:t>
      </w:r>
      <w:r w:rsidR="00882E3E">
        <w:rPr>
          <w:sz w:val="32"/>
          <w:szCs w:val="32"/>
        </w:rPr>
        <w:t xml:space="preserve">relate to other activities at the farm </w:t>
      </w:r>
      <w:r w:rsidR="001936F4">
        <w:rPr>
          <w:sz w:val="32"/>
          <w:szCs w:val="32"/>
        </w:rPr>
        <w:t xml:space="preserve">or a use relating to a farm diversification scheme. </w:t>
      </w:r>
      <w:r w:rsidR="00882E3E">
        <w:rPr>
          <w:sz w:val="32"/>
          <w:szCs w:val="32"/>
        </w:rPr>
        <w:t xml:space="preserve">Use for other alternative </w:t>
      </w:r>
      <w:r w:rsidR="00792EC5">
        <w:rPr>
          <w:sz w:val="32"/>
          <w:szCs w:val="32"/>
        </w:rPr>
        <w:t>purposes</w:t>
      </w:r>
      <w:r w:rsidR="00882E3E">
        <w:rPr>
          <w:sz w:val="32"/>
          <w:szCs w:val="32"/>
        </w:rPr>
        <w:t xml:space="preserve"> of benefit to the local</w:t>
      </w:r>
      <w:r w:rsidR="00466457" w:rsidRPr="001936F4">
        <w:rPr>
          <w:sz w:val="32"/>
          <w:szCs w:val="32"/>
        </w:rPr>
        <w:t xml:space="preserve"> community such as Class B1 uses would also be supported.</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A327B4" w:rsidRDefault="00A327B4">
      <w:pPr>
        <w:rPr>
          <w:color w:val="1F497D" w:themeColor="text2"/>
          <w:sz w:val="40"/>
          <w:szCs w:val="40"/>
        </w:rPr>
      </w:pPr>
      <w:r>
        <w:rPr>
          <w:color w:val="1F497D" w:themeColor="text2"/>
          <w:sz w:val="40"/>
          <w:szCs w:val="40"/>
        </w:rPr>
        <w:t>Policy BP 11 – Tourism related development</w:t>
      </w:r>
    </w:p>
    <w:p w:rsidR="00A327B4" w:rsidRDefault="00A327B4">
      <w:pPr>
        <w:rPr>
          <w:sz w:val="32"/>
          <w:szCs w:val="32"/>
        </w:rPr>
      </w:pPr>
      <w:r w:rsidRPr="00A327B4">
        <w:rPr>
          <w:sz w:val="32"/>
          <w:szCs w:val="32"/>
          <w:u w:val="single"/>
        </w:rPr>
        <w:t>Question 21</w:t>
      </w:r>
      <w:r w:rsidRPr="00A327B4">
        <w:rPr>
          <w:sz w:val="32"/>
          <w:szCs w:val="32"/>
        </w:rPr>
        <w:t xml:space="preserve"> – The </w:t>
      </w:r>
      <w:r>
        <w:rPr>
          <w:sz w:val="32"/>
          <w:szCs w:val="32"/>
        </w:rPr>
        <w:t>Parish Council consider that tourist related uses would be appropriate</w:t>
      </w:r>
      <w:r w:rsidR="00AB5D6D">
        <w:rPr>
          <w:sz w:val="32"/>
          <w:szCs w:val="32"/>
        </w:rPr>
        <w:t xml:space="preserve"> within the settlement boundaries of all of the villages,</w:t>
      </w:r>
      <w:r>
        <w:rPr>
          <w:sz w:val="32"/>
          <w:szCs w:val="32"/>
        </w:rPr>
        <w:t xml:space="preserve"> the area between the beach and settlement boundary of Bigbury on Sea</w:t>
      </w:r>
      <w:r w:rsidR="002E0541">
        <w:rPr>
          <w:sz w:val="32"/>
          <w:szCs w:val="32"/>
        </w:rPr>
        <w:t xml:space="preserve"> and on the existing built up part of Burgh Island.  The Parish Council </w:t>
      </w:r>
      <w:r w:rsidR="00D433C5">
        <w:rPr>
          <w:sz w:val="32"/>
          <w:szCs w:val="32"/>
        </w:rPr>
        <w:t>agree that the wording of the policy does require greater clarity.</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D433C5" w:rsidRDefault="00D433C5">
      <w:pPr>
        <w:rPr>
          <w:color w:val="1F497D" w:themeColor="text2"/>
          <w:sz w:val="40"/>
          <w:szCs w:val="40"/>
        </w:rPr>
      </w:pPr>
      <w:r>
        <w:rPr>
          <w:color w:val="1F497D" w:themeColor="text2"/>
          <w:sz w:val="40"/>
          <w:szCs w:val="40"/>
        </w:rPr>
        <w:t>Policy BP 12 – Catered holiday accommodation.</w:t>
      </w:r>
    </w:p>
    <w:p w:rsidR="00A16BB3" w:rsidRDefault="00D433C5">
      <w:pPr>
        <w:rPr>
          <w:color w:val="FF0000"/>
          <w:sz w:val="32"/>
          <w:szCs w:val="32"/>
        </w:rPr>
      </w:pPr>
      <w:r>
        <w:rPr>
          <w:sz w:val="32"/>
          <w:szCs w:val="32"/>
          <w:u w:val="single"/>
        </w:rPr>
        <w:t xml:space="preserve">Question 22 </w:t>
      </w:r>
      <w:r>
        <w:rPr>
          <w:sz w:val="32"/>
          <w:szCs w:val="32"/>
        </w:rPr>
        <w:t xml:space="preserve">– </w:t>
      </w:r>
      <w:r w:rsidR="002D1120">
        <w:rPr>
          <w:sz w:val="32"/>
          <w:szCs w:val="32"/>
        </w:rPr>
        <w:t>To meet the first criterion a</w:t>
      </w:r>
      <w:r>
        <w:rPr>
          <w:sz w:val="32"/>
          <w:szCs w:val="32"/>
        </w:rPr>
        <w:t>n application involving the loss of catered holiday accommodation would need to be tied to an application for the change of use of other premises to be used for catered holiday accommodation.  Th</w:t>
      </w:r>
      <w:r w:rsidR="002D1120">
        <w:rPr>
          <w:sz w:val="32"/>
          <w:szCs w:val="32"/>
        </w:rPr>
        <w:t>ese alternative facilities</w:t>
      </w:r>
      <w:r>
        <w:rPr>
          <w:sz w:val="32"/>
          <w:szCs w:val="32"/>
        </w:rPr>
        <w:t xml:space="preserve"> should be within the parish</w:t>
      </w:r>
      <w:r w:rsidR="002D1120">
        <w:rPr>
          <w:sz w:val="32"/>
          <w:szCs w:val="32"/>
        </w:rPr>
        <w:t>.</w:t>
      </w:r>
    </w:p>
    <w:p w:rsidR="00F955A6" w:rsidRPr="00702264" w:rsidRDefault="00F955A6" w:rsidP="00F955A6">
      <w:pPr>
        <w:rPr>
          <w:color w:val="00B050"/>
          <w:sz w:val="32"/>
          <w:szCs w:val="32"/>
        </w:rPr>
      </w:pPr>
      <w:proofErr w:type="gramStart"/>
      <w:r>
        <w:rPr>
          <w:color w:val="00B050"/>
          <w:sz w:val="32"/>
          <w:szCs w:val="32"/>
        </w:rPr>
        <w:t>SHDC response to above – No comment.</w:t>
      </w:r>
      <w:proofErr w:type="gramEnd"/>
    </w:p>
    <w:p w:rsidR="00F955A6" w:rsidRDefault="00F955A6">
      <w:pPr>
        <w:rPr>
          <w:color w:val="00B050"/>
          <w:sz w:val="32"/>
          <w:szCs w:val="32"/>
        </w:rPr>
      </w:pPr>
      <w:r>
        <w:rPr>
          <w:sz w:val="32"/>
          <w:szCs w:val="32"/>
          <w:u w:val="single"/>
        </w:rPr>
        <w:t>Question 23</w:t>
      </w:r>
      <w:r>
        <w:rPr>
          <w:sz w:val="32"/>
          <w:szCs w:val="32"/>
        </w:rPr>
        <w:t xml:space="preserve"> – </w:t>
      </w:r>
      <w:r>
        <w:rPr>
          <w:color w:val="00B050"/>
          <w:sz w:val="32"/>
          <w:szCs w:val="32"/>
        </w:rPr>
        <w:t>SHDC have provided the following response to this question.</w:t>
      </w:r>
    </w:p>
    <w:p w:rsidR="00F955A6" w:rsidRPr="00F955A6" w:rsidRDefault="00F955A6">
      <w:pPr>
        <w:rPr>
          <w:color w:val="00B050"/>
          <w:sz w:val="32"/>
          <w:szCs w:val="32"/>
        </w:rPr>
      </w:pPr>
      <w:r>
        <w:rPr>
          <w:color w:val="00B050"/>
          <w:sz w:val="32"/>
          <w:szCs w:val="32"/>
        </w:rPr>
        <w:lastRenderedPageBreak/>
        <w:t xml:space="preserve">The LPA would assess each B&amp;B on a case by case basis taking into account fact and degree </w:t>
      </w:r>
      <w:r w:rsidR="00B30FAB">
        <w:rPr>
          <w:color w:val="00B050"/>
          <w:sz w:val="32"/>
          <w:szCs w:val="32"/>
        </w:rPr>
        <w:t>in</w:t>
      </w:r>
      <w:r>
        <w:rPr>
          <w:color w:val="00B050"/>
          <w:sz w:val="32"/>
          <w:szCs w:val="32"/>
        </w:rPr>
        <w:t xml:space="preserve"> determining if a material change of use from C3 has taken place.  Generally we take</w:t>
      </w:r>
      <w:r w:rsidR="00B30FAB">
        <w:rPr>
          <w:color w:val="00B050"/>
          <w:sz w:val="32"/>
          <w:szCs w:val="32"/>
        </w:rPr>
        <w:t xml:space="preserve"> the view </w:t>
      </w:r>
      <w:r>
        <w:rPr>
          <w:color w:val="00B050"/>
          <w:sz w:val="32"/>
          <w:szCs w:val="32"/>
        </w:rPr>
        <w:t>that if the number of letting rooms is less than the number of n</w:t>
      </w:r>
      <w:r w:rsidR="00F10020">
        <w:rPr>
          <w:color w:val="00B050"/>
          <w:sz w:val="32"/>
          <w:szCs w:val="32"/>
        </w:rPr>
        <w:t>on</w:t>
      </w:r>
      <w:r>
        <w:rPr>
          <w:color w:val="00B050"/>
          <w:sz w:val="32"/>
          <w:szCs w:val="32"/>
        </w:rPr>
        <w:t xml:space="preserve">-letting </w:t>
      </w:r>
      <w:r w:rsidR="00F10020">
        <w:rPr>
          <w:color w:val="00B050"/>
          <w:sz w:val="32"/>
          <w:szCs w:val="32"/>
        </w:rPr>
        <w:t>bed</w:t>
      </w:r>
      <w:r>
        <w:rPr>
          <w:color w:val="00B050"/>
          <w:sz w:val="32"/>
          <w:szCs w:val="32"/>
        </w:rPr>
        <w:t xml:space="preserve">rooms </w:t>
      </w:r>
      <w:r w:rsidR="00F10020">
        <w:rPr>
          <w:color w:val="00B050"/>
          <w:sz w:val="32"/>
          <w:szCs w:val="32"/>
        </w:rPr>
        <w:t xml:space="preserve">the use remains C3 – but if greater </w:t>
      </w:r>
      <w:proofErr w:type="spellStart"/>
      <w:r w:rsidR="00F10020">
        <w:rPr>
          <w:color w:val="00B050"/>
          <w:sz w:val="32"/>
          <w:szCs w:val="32"/>
        </w:rPr>
        <w:t>then</w:t>
      </w:r>
      <w:proofErr w:type="spellEnd"/>
      <w:r w:rsidR="00F10020">
        <w:rPr>
          <w:color w:val="00B050"/>
          <w:sz w:val="32"/>
          <w:szCs w:val="32"/>
        </w:rPr>
        <w:t xml:space="preserve"> a change of use has occurred.  For example; Using 2 bedrooms for letting in a 5 bedroom house would not normally be a change of use – but using 3 bedrooms for letting in a 5 bed house would be a material change of use.  It should be noted, however, that a very large house with say 12 bedrooms might be deemed to have a material change of use with the letting of only 5 bedrooms due to the increase in comings and goings and parking impacts on the overall character of the propert</w:t>
      </w:r>
      <w:r w:rsidR="00B30FAB">
        <w:rPr>
          <w:color w:val="00B050"/>
          <w:sz w:val="32"/>
          <w:szCs w:val="32"/>
        </w:rPr>
        <w:t>y</w:t>
      </w:r>
      <w:r w:rsidR="00F10020">
        <w:rPr>
          <w:color w:val="00B050"/>
          <w:sz w:val="32"/>
          <w:szCs w:val="32"/>
        </w:rPr>
        <w:t xml:space="preserve"> in question.</w:t>
      </w:r>
    </w:p>
    <w:p w:rsidR="002D1120" w:rsidRDefault="002D1120">
      <w:pPr>
        <w:rPr>
          <w:color w:val="1F497D" w:themeColor="text2"/>
          <w:sz w:val="40"/>
          <w:szCs w:val="40"/>
        </w:rPr>
      </w:pPr>
      <w:r>
        <w:rPr>
          <w:color w:val="1F497D" w:themeColor="text2"/>
          <w:sz w:val="40"/>
          <w:szCs w:val="40"/>
        </w:rPr>
        <w:t>Policy BP 15 – Local Green Spaces</w:t>
      </w:r>
    </w:p>
    <w:p w:rsidR="00517DB6" w:rsidRDefault="007645D5">
      <w:pPr>
        <w:rPr>
          <w:sz w:val="32"/>
          <w:szCs w:val="32"/>
        </w:rPr>
      </w:pPr>
      <w:r>
        <w:rPr>
          <w:sz w:val="32"/>
          <w:szCs w:val="32"/>
          <w:u w:val="single"/>
        </w:rPr>
        <w:t>Question 24</w:t>
      </w:r>
      <w:r w:rsidR="002D1120">
        <w:rPr>
          <w:sz w:val="32"/>
          <w:szCs w:val="32"/>
          <w:u w:val="single"/>
        </w:rPr>
        <w:t xml:space="preserve"> </w:t>
      </w:r>
      <w:r w:rsidR="002D1120">
        <w:rPr>
          <w:sz w:val="32"/>
          <w:szCs w:val="32"/>
        </w:rPr>
        <w:t xml:space="preserve">– </w:t>
      </w:r>
      <w:r w:rsidR="00517DB6">
        <w:rPr>
          <w:sz w:val="32"/>
          <w:szCs w:val="32"/>
        </w:rPr>
        <w:t>The Main Modifications of the then emerging Joint</w:t>
      </w:r>
      <w:r w:rsidR="00517DB6">
        <w:rPr>
          <w:color w:val="FF0000"/>
          <w:sz w:val="32"/>
          <w:szCs w:val="32"/>
        </w:rPr>
        <w:t xml:space="preserve"> </w:t>
      </w:r>
      <w:r w:rsidR="00517DB6">
        <w:rPr>
          <w:sz w:val="32"/>
          <w:szCs w:val="32"/>
        </w:rPr>
        <w:t xml:space="preserve">Local Plan, published in October 2018, were reported to the Bigbury Parish Council on 14 November 2018.  The Modifications included a new policy on Local Green Spaces which stated that these were to be designated in neighbourhood plans.  A list of potential Local Green Spaces were considered by the Parish Council at this meeting and this list </w:t>
      </w:r>
      <w:proofErr w:type="gramStart"/>
      <w:r w:rsidR="00517DB6">
        <w:rPr>
          <w:sz w:val="32"/>
          <w:szCs w:val="32"/>
        </w:rPr>
        <w:t>was</w:t>
      </w:r>
      <w:proofErr w:type="gramEnd"/>
      <w:r w:rsidR="00517DB6">
        <w:rPr>
          <w:sz w:val="32"/>
          <w:szCs w:val="32"/>
        </w:rPr>
        <w:t xml:space="preserve"> subsequently published for consultation purposes in the Bigbury News and on</w:t>
      </w:r>
      <w:r w:rsidR="00266C0F">
        <w:rPr>
          <w:sz w:val="32"/>
          <w:szCs w:val="32"/>
        </w:rPr>
        <w:t xml:space="preserve"> the community website. </w:t>
      </w:r>
    </w:p>
    <w:p w:rsidR="006E50BA" w:rsidRDefault="00517DB6">
      <w:pPr>
        <w:rPr>
          <w:sz w:val="32"/>
          <w:szCs w:val="32"/>
        </w:rPr>
      </w:pPr>
      <w:r>
        <w:rPr>
          <w:sz w:val="32"/>
          <w:szCs w:val="32"/>
        </w:rPr>
        <w:t>Following this consultation</w:t>
      </w:r>
      <w:r w:rsidR="004D40ED">
        <w:rPr>
          <w:sz w:val="32"/>
          <w:szCs w:val="32"/>
        </w:rPr>
        <w:t xml:space="preserve"> </w:t>
      </w:r>
      <w:r>
        <w:rPr>
          <w:sz w:val="32"/>
          <w:szCs w:val="32"/>
        </w:rPr>
        <w:t>additional sites were added or changed in size and one site on private land was removed follo</w:t>
      </w:r>
      <w:r w:rsidR="006E50BA">
        <w:rPr>
          <w:sz w:val="32"/>
          <w:szCs w:val="32"/>
        </w:rPr>
        <w:t xml:space="preserve">wing a meeting with </w:t>
      </w:r>
      <w:r w:rsidR="004D40ED">
        <w:rPr>
          <w:sz w:val="32"/>
          <w:szCs w:val="32"/>
        </w:rPr>
        <w:t xml:space="preserve">one of </w:t>
      </w:r>
      <w:r w:rsidR="006E50BA">
        <w:rPr>
          <w:sz w:val="32"/>
          <w:szCs w:val="32"/>
        </w:rPr>
        <w:t>the landowner</w:t>
      </w:r>
      <w:r w:rsidR="004D40ED">
        <w:rPr>
          <w:sz w:val="32"/>
          <w:szCs w:val="32"/>
        </w:rPr>
        <w:t>s</w:t>
      </w:r>
      <w:r w:rsidR="006E50BA">
        <w:rPr>
          <w:sz w:val="32"/>
          <w:szCs w:val="32"/>
        </w:rPr>
        <w:t xml:space="preserve"> who </w:t>
      </w:r>
      <w:r w:rsidR="004D40ED">
        <w:rPr>
          <w:sz w:val="32"/>
          <w:szCs w:val="32"/>
        </w:rPr>
        <w:t>had objected</w:t>
      </w:r>
      <w:r w:rsidR="006E50BA">
        <w:rPr>
          <w:sz w:val="32"/>
          <w:szCs w:val="32"/>
        </w:rPr>
        <w:t xml:space="preserve"> to this designation.</w:t>
      </w:r>
    </w:p>
    <w:p w:rsidR="006E50BA" w:rsidRDefault="006E50BA">
      <w:pPr>
        <w:rPr>
          <w:sz w:val="32"/>
          <w:szCs w:val="32"/>
        </w:rPr>
      </w:pPr>
      <w:r>
        <w:rPr>
          <w:sz w:val="32"/>
          <w:szCs w:val="32"/>
        </w:rPr>
        <w:t>The revised list was reported to the Parish Council at their meeting on 9 January 2019.  The revised list was also published in the Bigbury News</w:t>
      </w:r>
      <w:r w:rsidR="001357AE">
        <w:rPr>
          <w:sz w:val="32"/>
          <w:szCs w:val="32"/>
        </w:rPr>
        <w:t xml:space="preserve"> and</w:t>
      </w:r>
      <w:r>
        <w:rPr>
          <w:sz w:val="32"/>
          <w:szCs w:val="32"/>
        </w:rPr>
        <w:t xml:space="preserve"> on the community website</w:t>
      </w:r>
      <w:r w:rsidR="001357AE">
        <w:rPr>
          <w:sz w:val="32"/>
          <w:szCs w:val="32"/>
        </w:rPr>
        <w:t>.</w:t>
      </w:r>
      <w:r w:rsidR="00D30FE5">
        <w:rPr>
          <w:sz w:val="32"/>
          <w:szCs w:val="32"/>
        </w:rPr>
        <w:t xml:space="preserve">  N</w:t>
      </w:r>
      <w:r>
        <w:rPr>
          <w:sz w:val="32"/>
          <w:szCs w:val="32"/>
        </w:rPr>
        <w:t>o further object</w:t>
      </w:r>
      <w:r w:rsidR="004D40ED">
        <w:rPr>
          <w:sz w:val="32"/>
          <w:szCs w:val="32"/>
        </w:rPr>
        <w:t>i</w:t>
      </w:r>
      <w:r>
        <w:rPr>
          <w:sz w:val="32"/>
          <w:szCs w:val="32"/>
        </w:rPr>
        <w:t>ons were received.</w:t>
      </w:r>
    </w:p>
    <w:p w:rsidR="006E50BA" w:rsidRDefault="006E50BA">
      <w:pPr>
        <w:rPr>
          <w:sz w:val="32"/>
          <w:szCs w:val="32"/>
        </w:rPr>
      </w:pPr>
      <w:r>
        <w:rPr>
          <w:sz w:val="32"/>
          <w:szCs w:val="32"/>
        </w:rPr>
        <w:lastRenderedPageBreak/>
        <w:t>The revised list was included in the Regulation 14 Consultation Plan.  The consultation at Regulation 14 stage was published in the Bigbury News</w:t>
      </w:r>
      <w:r w:rsidR="00707198">
        <w:rPr>
          <w:sz w:val="32"/>
          <w:szCs w:val="32"/>
        </w:rPr>
        <w:t xml:space="preserve"> and</w:t>
      </w:r>
      <w:r>
        <w:rPr>
          <w:sz w:val="32"/>
          <w:szCs w:val="32"/>
        </w:rPr>
        <w:t xml:space="preserve"> on the community website</w:t>
      </w:r>
      <w:r w:rsidR="00707198">
        <w:rPr>
          <w:sz w:val="32"/>
          <w:szCs w:val="32"/>
        </w:rPr>
        <w:t xml:space="preserve">. </w:t>
      </w:r>
      <w:r>
        <w:rPr>
          <w:sz w:val="32"/>
          <w:szCs w:val="32"/>
        </w:rPr>
        <w:t xml:space="preserve"> Individual letters being sent out to all the major landowners in the parish and to all businesses.  These notices and letters included links to the Neighbourhood Plan and reference to where hard copies of the Draft Plan could be viewed.</w:t>
      </w:r>
    </w:p>
    <w:p w:rsidR="002D1120" w:rsidRDefault="006E50BA">
      <w:pPr>
        <w:rPr>
          <w:sz w:val="32"/>
          <w:szCs w:val="32"/>
        </w:rPr>
      </w:pPr>
      <w:r>
        <w:rPr>
          <w:sz w:val="32"/>
          <w:szCs w:val="32"/>
        </w:rPr>
        <w:t xml:space="preserve">The individual letters at Regulation 14 Consultation stage included letters to the </w:t>
      </w:r>
      <w:proofErr w:type="spellStart"/>
      <w:r>
        <w:rPr>
          <w:sz w:val="32"/>
          <w:szCs w:val="32"/>
        </w:rPr>
        <w:t>Bantham</w:t>
      </w:r>
      <w:proofErr w:type="spellEnd"/>
      <w:r>
        <w:rPr>
          <w:sz w:val="32"/>
          <w:szCs w:val="32"/>
        </w:rPr>
        <w:t xml:space="preserve"> Estate who own the land at </w:t>
      </w:r>
      <w:proofErr w:type="spellStart"/>
      <w:r w:rsidRPr="004D40ED">
        <w:rPr>
          <w:b/>
          <w:sz w:val="32"/>
          <w:szCs w:val="32"/>
        </w:rPr>
        <w:t>Cockleridge</w:t>
      </w:r>
      <w:proofErr w:type="spellEnd"/>
      <w:r w:rsidRPr="004D40ED">
        <w:rPr>
          <w:b/>
          <w:sz w:val="32"/>
          <w:szCs w:val="32"/>
        </w:rPr>
        <w:t xml:space="preserve"> Ham</w:t>
      </w:r>
      <w:r>
        <w:rPr>
          <w:sz w:val="32"/>
          <w:szCs w:val="32"/>
        </w:rPr>
        <w:t xml:space="preserve"> and the </w:t>
      </w:r>
      <w:r w:rsidRPr="004D40ED">
        <w:rPr>
          <w:b/>
          <w:sz w:val="32"/>
          <w:szCs w:val="32"/>
        </w:rPr>
        <w:t>Bigbury Golf Club</w:t>
      </w:r>
      <w:r>
        <w:rPr>
          <w:sz w:val="32"/>
          <w:szCs w:val="32"/>
        </w:rPr>
        <w:t>.  Separate letters were also sent to officers of the Golf Club.</w:t>
      </w:r>
      <w:r w:rsidR="00D30FE5">
        <w:rPr>
          <w:sz w:val="32"/>
          <w:szCs w:val="32"/>
        </w:rPr>
        <w:t xml:space="preserve">  Planning Consultants acting for the </w:t>
      </w:r>
      <w:proofErr w:type="spellStart"/>
      <w:r w:rsidR="00D30FE5">
        <w:rPr>
          <w:sz w:val="32"/>
          <w:szCs w:val="32"/>
        </w:rPr>
        <w:t>Bantham</w:t>
      </w:r>
      <w:proofErr w:type="spellEnd"/>
      <w:r w:rsidR="00D30FE5">
        <w:rPr>
          <w:sz w:val="32"/>
          <w:szCs w:val="32"/>
        </w:rPr>
        <w:t xml:space="preserve"> Estate recommended deleting the Golf Club from the List of Local Green Spaces but had no objection to the inclusion of </w:t>
      </w:r>
      <w:proofErr w:type="spellStart"/>
      <w:r w:rsidR="00D30FE5">
        <w:rPr>
          <w:sz w:val="32"/>
          <w:szCs w:val="32"/>
        </w:rPr>
        <w:t>Cockleridge</w:t>
      </w:r>
      <w:proofErr w:type="spellEnd"/>
      <w:r w:rsidR="00D30FE5">
        <w:rPr>
          <w:sz w:val="32"/>
          <w:szCs w:val="32"/>
        </w:rPr>
        <w:t xml:space="preserve"> Ham.  There were other objections to the inclusion of the Golf Club including an objection from SHDC and one from another major agricultural land owner.</w:t>
      </w:r>
    </w:p>
    <w:p w:rsidR="00315E7A" w:rsidRPr="004C176F" w:rsidRDefault="00315E7A">
      <w:pPr>
        <w:rPr>
          <w:color w:val="FF0000"/>
          <w:sz w:val="32"/>
          <w:szCs w:val="32"/>
        </w:rPr>
      </w:pPr>
      <w:r>
        <w:rPr>
          <w:sz w:val="32"/>
          <w:szCs w:val="32"/>
        </w:rPr>
        <w:t xml:space="preserve">Regulation 14 consultation letters were sent to the Manager and </w:t>
      </w:r>
      <w:r w:rsidR="005D784B">
        <w:rPr>
          <w:sz w:val="32"/>
          <w:szCs w:val="32"/>
        </w:rPr>
        <w:t xml:space="preserve">the principal </w:t>
      </w:r>
      <w:r>
        <w:rPr>
          <w:sz w:val="32"/>
          <w:szCs w:val="32"/>
        </w:rPr>
        <w:t>owner of the Burgh Island Hotel</w:t>
      </w:r>
      <w:r w:rsidR="00C0054D">
        <w:rPr>
          <w:sz w:val="32"/>
          <w:szCs w:val="32"/>
        </w:rPr>
        <w:t>.  The owners of the hotel also</w:t>
      </w:r>
      <w:r>
        <w:rPr>
          <w:sz w:val="32"/>
          <w:szCs w:val="32"/>
        </w:rPr>
        <w:t xml:space="preserve"> own all of the land shown as </w:t>
      </w:r>
      <w:r w:rsidRPr="00315E7A">
        <w:rPr>
          <w:b/>
          <w:sz w:val="32"/>
          <w:szCs w:val="32"/>
        </w:rPr>
        <w:t>Local Green Space on Burgh Island</w:t>
      </w:r>
      <w:r>
        <w:rPr>
          <w:sz w:val="32"/>
          <w:szCs w:val="32"/>
        </w:rPr>
        <w:t>.  The</w:t>
      </w:r>
      <w:r w:rsidR="004C176F">
        <w:rPr>
          <w:sz w:val="32"/>
          <w:szCs w:val="32"/>
        </w:rPr>
        <w:t xml:space="preserve"> owners of the hotel are aware of the proposed designation of the land</w:t>
      </w:r>
      <w:r>
        <w:rPr>
          <w:sz w:val="32"/>
          <w:szCs w:val="32"/>
        </w:rPr>
        <w:t xml:space="preserve"> </w:t>
      </w:r>
      <w:r w:rsidR="004C176F">
        <w:rPr>
          <w:sz w:val="32"/>
          <w:szCs w:val="32"/>
        </w:rPr>
        <w:t xml:space="preserve">outside the built up part of the hotel complex. </w:t>
      </w:r>
    </w:p>
    <w:p w:rsidR="00D30FE5" w:rsidRDefault="00D30FE5">
      <w:pPr>
        <w:rPr>
          <w:b/>
          <w:sz w:val="32"/>
          <w:szCs w:val="32"/>
        </w:rPr>
      </w:pPr>
      <w:r>
        <w:rPr>
          <w:sz w:val="32"/>
          <w:szCs w:val="32"/>
        </w:rPr>
        <w:t>A Regulation 14 consultation letter was sent to the National Trust</w:t>
      </w:r>
      <w:r w:rsidR="004D40ED">
        <w:rPr>
          <w:sz w:val="32"/>
          <w:szCs w:val="32"/>
        </w:rPr>
        <w:t xml:space="preserve"> who </w:t>
      </w:r>
      <w:proofErr w:type="gramStart"/>
      <w:r w:rsidR="004D40ED">
        <w:rPr>
          <w:sz w:val="32"/>
          <w:szCs w:val="32"/>
        </w:rPr>
        <w:t>own</w:t>
      </w:r>
      <w:proofErr w:type="gramEnd"/>
      <w:r w:rsidR="004D40ED">
        <w:rPr>
          <w:sz w:val="32"/>
          <w:szCs w:val="32"/>
        </w:rPr>
        <w:t xml:space="preserve"> the land proposed to be designated at </w:t>
      </w:r>
      <w:proofErr w:type="spellStart"/>
      <w:r w:rsidR="004D40ED" w:rsidRPr="004D40ED">
        <w:rPr>
          <w:b/>
          <w:sz w:val="32"/>
          <w:szCs w:val="32"/>
        </w:rPr>
        <w:t>Clematon</w:t>
      </w:r>
      <w:proofErr w:type="spellEnd"/>
      <w:r w:rsidR="004D40ED" w:rsidRPr="004D40ED">
        <w:rPr>
          <w:b/>
          <w:sz w:val="32"/>
          <w:szCs w:val="32"/>
        </w:rPr>
        <w:t xml:space="preserve"> Hill</w:t>
      </w:r>
      <w:r w:rsidR="004D40ED">
        <w:rPr>
          <w:b/>
          <w:sz w:val="32"/>
          <w:szCs w:val="32"/>
        </w:rPr>
        <w:t xml:space="preserve"> </w:t>
      </w:r>
      <w:r w:rsidR="004D40ED">
        <w:rPr>
          <w:sz w:val="32"/>
          <w:szCs w:val="32"/>
        </w:rPr>
        <w:t xml:space="preserve">and the land at </w:t>
      </w:r>
      <w:r w:rsidR="004D40ED">
        <w:rPr>
          <w:b/>
          <w:sz w:val="32"/>
          <w:szCs w:val="32"/>
        </w:rPr>
        <w:t>Warren Point</w:t>
      </w:r>
      <w:r w:rsidR="004D40ED">
        <w:rPr>
          <w:sz w:val="32"/>
          <w:szCs w:val="32"/>
        </w:rPr>
        <w:t>.</w:t>
      </w:r>
    </w:p>
    <w:p w:rsidR="004D40ED" w:rsidRDefault="004D40ED">
      <w:pPr>
        <w:rPr>
          <w:sz w:val="32"/>
          <w:szCs w:val="32"/>
        </w:rPr>
      </w:pPr>
      <w:r>
        <w:rPr>
          <w:sz w:val="32"/>
          <w:szCs w:val="32"/>
        </w:rPr>
        <w:t xml:space="preserve">SHDC own the land at </w:t>
      </w:r>
      <w:r>
        <w:rPr>
          <w:b/>
          <w:sz w:val="32"/>
          <w:szCs w:val="32"/>
        </w:rPr>
        <w:t xml:space="preserve">The Warren </w:t>
      </w:r>
      <w:r>
        <w:rPr>
          <w:sz w:val="32"/>
          <w:szCs w:val="32"/>
        </w:rPr>
        <w:t>and have raised no objection to this designation.</w:t>
      </w:r>
    </w:p>
    <w:p w:rsidR="00EB58C8" w:rsidRDefault="004D40ED">
      <w:pPr>
        <w:rPr>
          <w:sz w:val="32"/>
          <w:szCs w:val="32"/>
        </w:rPr>
      </w:pPr>
      <w:r>
        <w:rPr>
          <w:sz w:val="32"/>
          <w:szCs w:val="32"/>
        </w:rPr>
        <w:t xml:space="preserve">Land at </w:t>
      </w:r>
      <w:r>
        <w:rPr>
          <w:b/>
          <w:sz w:val="32"/>
          <w:szCs w:val="32"/>
        </w:rPr>
        <w:t xml:space="preserve">Bigbury Green </w:t>
      </w:r>
      <w:r>
        <w:rPr>
          <w:sz w:val="32"/>
          <w:szCs w:val="32"/>
        </w:rPr>
        <w:t xml:space="preserve">is owned by </w:t>
      </w:r>
      <w:r w:rsidR="0016717C">
        <w:rPr>
          <w:sz w:val="32"/>
          <w:szCs w:val="32"/>
        </w:rPr>
        <w:t>Bigbury Parish Council</w:t>
      </w:r>
      <w:r w:rsidR="00EB58C8">
        <w:rPr>
          <w:sz w:val="32"/>
          <w:szCs w:val="32"/>
        </w:rPr>
        <w:t xml:space="preserve"> who </w:t>
      </w:r>
      <w:proofErr w:type="gramStart"/>
      <w:r w:rsidR="00EB58C8">
        <w:rPr>
          <w:sz w:val="32"/>
          <w:szCs w:val="32"/>
        </w:rPr>
        <w:t>are</w:t>
      </w:r>
      <w:proofErr w:type="gramEnd"/>
      <w:r w:rsidR="00EB58C8">
        <w:rPr>
          <w:sz w:val="32"/>
          <w:szCs w:val="32"/>
        </w:rPr>
        <w:t xml:space="preserve"> in favour of this land becoming designated as Local Green Space</w:t>
      </w:r>
      <w:r w:rsidR="0016717C">
        <w:rPr>
          <w:sz w:val="32"/>
          <w:szCs w:val="32"/>
        </w:rPr>
        <w:t>.</w:t>
      </w:r>
      <w:r w:rsidR="00B30FAB">
        <w:rPr>
          <w:sz w:val="32"/>
          <w:szCs w:val="32"/>
        </w:rPr>
        <w:t xml:space="preserve">  </w:t>
      </w:r>
    </w:p>
    <w:p w:rsidR="004D40ED" w:rsidRDefault="00EB58C8">
      <w:pPr>
        <w:rPr>
          <w:sz w:val="32"/>
          <w:szCs w:val="32"/>
        </w:rPr>
      </w:pPr>
      <w:r>
        <w:rPr>
          <w:sz w:val="32"/>
          <w:szCs w:val="32"/>
        </w:rPr>
        <w:lastRenderedPageBreak/>
        <w:t>The open l</w:t>
      </w:r>
      <w:r w:rsidR="004D40ED">
        <w:rPr>
          <w:sz w:val="32"/>
          <w:szCs w:val="32"/>
        </w:rPr>
        <w:t xml:space="preserve">and </w:t>
      </w:r>
      <w:r w:rsidR="005F1281">
        <w:rPr>
          <w:sz w:val="32"/>
          <w:szCs w:val="32"/>
        </w:rPr>
        <w:t xml:space="preserve">around </w:t>
      </w:r>
      <w:r w:rsidR="005F1281">
        <w:rPr>
          <w:b/>
          <w:sz w:val="32"/>
          <w:szCs w:val="32"/>
        </w:rPr>
        <w:t xml:space="preserve">The Dovecote </w:t>
      </w:r>
      <w:r w:rsidR="005F1281">
        <w:rPr>
          <w:sz w:val="32"/>
          <w:szCs w:val="32"/>
        </w:rPr>
        <w:t xml:space="preserve">is in private ownership, owned by the son of our former Chairman of the Parish Council and </w:t>
      </w:r>
      <w:r>
        <w:rPr>
          <w:sz w:val="32"/>
          <w:szCs w:val="32"/>
        </w:rPr>
        <w:t xml:space="preserve">is also </w:t>
      </w:r>
      <w:r w:rsidR="005F1281">
        <w:rPr>
          <w:sz w:val="32"/>
          <w:szCs w:val="32"/>
        </w:rPr>
        <w:t xml:space="preserve">one of our Steering Group members.   </w:t>
      </w:r>
      <w:r>
        <w:rPr>
          <w:sz w:val="32"/>
          <w:szCs w:val="32"/>
        </w:rPr>
        <w:t>The owner was made aware of this</w:t>
      </w:r>
      <w:r w:rsidR="005F1281">
        <w:rPr>
          <w:sz w:val="32"/>
          <w:szCs w:val="32"/>
        </w:rPr>
        <w:t xml:space="preserve"> proposed designation and </w:t>
      </w:r>
      <w:r>
        <w:rPr>
          <w:sz w:val="32"/>
          <w:szCs w:val="32"/>
        </w:rPr>
        <w:t>has no objection.</w:t>
      </w:r>
    </w:p>
    <w:p w:rsidR="005F1281" w:rsidRDefault="005F1281">
      <w:pPr>
        <w:rPr>
          <w:color w:val="FF0000"/>
          <w:sz w:val="32"/>
          <w:szCs w:val="32"/>
        </w:rPr>
      </w:pPr>
      <w:r>
        <w:rPr>
          <w:sz w:val="32"/>
          <w:szCs w:val="32"/>
        </w:rPr>
        <w:t xml:space="preserve">Land to the </w:t>
      </w:r>
      <w:r>
        <w:rPr>
          <w:b/>
          <w:sz w:val="32"/>
          <w:szCs w:val="32"/>
        </w:rPr>
        <w:t xml:space="preserve">north of Bigbury Court Barns </w:t>
      </w:r>
      <w:r>
        <w:rPr>
          <w:sz w:val="32"/>
          <w:szCs w:val="32"/>
        </w:rPr>
        <w:t>is owned and managed by the</w:t>
      </w:r>
      <w:r w:rsidR="00266C0F">
        <w:rPr>
          <w:sz w:val="32"/>
          <w:szCs w:val="32"/>
        </w:rPr>
        <w:t xml:space="preserve"> Bigbury Court </w:t>
      </w:r>
      <w:r w:rsidR="000A2FD1">
        <w:rPr>
          <w:sz w:val="32"/>
          <w:szCs w:val="32"/>
        </w:rPr>
        <w:t>Leasehold Ltd.</w:t>
      </w:r>
      <w:r>
        <w:rPr>
          <w:sz w:val="32"/>
          <w:szCs w:val="32"/>
        </w:rPr>
        <w:t xml:space="preserve"> </w:t>
      </w:r>
      <w:r w:rsidR="00266C0F">
        <w:rPr>
          <w:sz w:val="32"/>
          <w:szCs w:val="32"/>
        </w:rPr>
        <w:t xml:space="preserve">We have discussed the inclusion of this land with </w:t>
      </w:r>
      <w:r>
        <w:rPr>
          <w:sz w:val="32"/>
          <w:szCs w:val="32"/>
        </w:rPr>
        <w:t xml:space="preserve">the Management Company </w:t>
      </w:r>
      <w:r w:rsidR="002E42B9">
        <w:rPr>
          <w:sz w:val="32"/>
          <w:szCs w:val="32"/>
        </w:rPr>
        <w:t xml:space="preserve">and they have confirmed that they </w:t>
      </w:r>
      <w:r>
        <w:rPr>
          <w:sz w:val="32"/>
          <w:szCs w:val="32"/>
        </w:rPr>
        <w:t>have no objection</w:t>
      </w:r>
      <w:r w:rsidR="002E42B9">
        <w:rPr>
          <w:sz w:val="32"/>
          <w:szCs w:val="32"/>
        </w:rPr>
        <w:t>.</w:t>
      </w:r>
    </w:p>
    <w:p w:rsidR="005F1281" w:rsidRDefault="005F1281">
      <w:pPr>
        <w:rPr>
          <w:sz w:val="32"/>
          <w:szCs w:val="32"/>
        </w:rPr>
      </w:pPr>
      <w:r>
        <w:rPr>
          <w:sz w:val="32"/>
          <w:szCs w:val="32"/>
        </w:rPr>
        <w:t xml:space="preserve">The </w:t>
      </w:r>
      <w:r>
        <w:rPr>
          <w:b/>
          <w:sz w:val="32"/>
          <w:szCs w:val="32"/>
        </w:rPr>
        <w:t xml:space="preserve">open space </w:t>
      </w:r>
      <w:r w:rsidRPr="005F1281">
        <w:rPr>
          <w:b/>
          <w:sz w:val="32"/>
          <w:szCs w:val="32"/>
        </w:rPr>
        <w:t>within the new community led development</w:t>
      </w:r>
      <w:r>
        <w:rPr>
          <w:b/>
          <w:sz w:val="32"/>
          <w:szCs w:val="32"/>
        </w:rPr>
        <w:t xml:space="preserve"> </w:t>
      </w:r>
      <w:r>
        <w:rPr>
          <w:sz w:val="32"/>
          <w:szCs w:val="32"/>
        </w:rPr>
        <w:t xml:space="preserve">at St Ann’s Chapel is on land currently owned by the farmer, Mr Dudley </w:t>
      </w:r>
      <w:proofErr w:type="spellStart"/>
      <w:r>
        <w:rPr>
          <w:sz w:val="32"/>
          <w:szCs w:val="32"/>
        </w:rPr>
        <w:t>Hext</w:t>
      </w:r>
      <w:proofErr w:type="spellEnd"/>
      <w:r>
        <w:rPr>
          <w:sz w:val="32"/>
          <w:szCs w:val="32"/>
        </w:rPr>
        <w:t xml:space="preserve"> but will be shortly owned by SHDC.</w:t>
      </w:r>
      <w:r w:rsidR="002F7494">
        <w:rPr>
          <w:sz w:val="32"/>
          <w:szCs w:val="32"/>
        </w:rPr>
        <w:t xml:space="preserve"> </w:t>
      </w:r>
      <w:r>
        <w:rPr>
          <w:sz w:val="32"/>
          <w:szCs w:val="32"/>
        </w:rPr>
        <w:t xml:space="preserve"> </w:t>
      </w:r>
      <w:r w:rsidR="002E42B9">
        <w:rPr>
          <w:sz w:val="32"/>
          <w:szCs w:val="32"/>
        </w:rPr>
        <w:t xml:space="preserve">Neither the current land owner </w:t>
      </w:r>
      <w:r w:rsidR="002F7494">
        <w:rPr>
          <w:sz w:val="32"/>
          <w:szCs w:val="32"/>
        </w:rPr>
        <w:t>n</w:t>
      </w:r>
      <w:r w:rsidR="002E42B9">
        <w:rPr>
          <w:sz w:val="32"/>
          <w:szCs w:val="32"/>
        </w:rPr>
        <w:t>or SHDC have any objection to this designation.</w:t>
      </w:r>
    </w:p>
    <w:p w:rsidR="00D30FE5" w:rsidRDefault="00315E7A">
      <w:pPr>
        <w:rPr>
          <w:sz w:val="32"/>
          <w:szCs w:val="32"/>
        </w:rPr>
      </w:pPr>
      <w:r>
        <w:rPr>
          <w:sz w:val="32"/>
          <w:szCs w:val="32"/>
        </w:rPr>
        <w:t xml:space="preserve">There has been no direct communication with the owners of land on </w:t>
      </w:r>
      <w:r>
        <w:rPr>
          <w:b/>
          <w:sz w:val="32"/>
          <w:szCs w:val="32"/>
        </w:rPr>
        <w:t xml:space="preserve">Site SX663 471 </w:t>
      </w:r>
      <w:r>
        <w:rPr>
          <w:sz w:val="32"/>
          <w:szCs w:val="32"/>
        </w:rPr>
        <w:t>at St Ann’s Chapel.  This belongs to a consortium of owners who live locally and should be aware of the policies of the N</w:t>
      </w:r>
      <w:r w:rsidR="00C0054D">
        <w:rPr>
          <w:sz w:val="32"/>
          <w:szCs w:val="32"/>
        </w:rPr>
        <w:t>ei</w:t>
      </w:r>
      <w:r>
        <w:rPr>
          <w:sz w:val="32"/>
          <w:szCs w:val="32"/>
        </w:rPr>
        <w:t>ghbourhood Plan.</w:t>
      </w:r>
    </w:p>
    <w:p w:rsidR="00F10020" w:rsidRPr="00702264" w:rsidRDefault="00F10020" w:rsidP="00F10020">
      <w:pPr>
        <w:rPr>
          <w:color w:val="00B050"/>
          <w:sz w:val="32"/>
          <w:szCs w:val="32"/>
        </w:rPr>
      </w:pPr>
      <w:proofErr w:type="gramStart"/>
      <w:r>
        <w:rPr>
          <w:color w:val="00B050"/>
          <w:sz w:val="32"/>
          <w:szCs w:val="32"/>
        </w:rPr>
        <w:t>SHDC response to above – No comment.</w:t>
      </w:r>
      <w:proofErr w:type="gramEnd"/>
    </w:p>
    <w:p w:rsidR="007645D5" w:rsidRDefault="007645D5">
      <w:pPr>
        <w:rPr>
          <w:sz w:val="32"/>
          <w:szCs w:val="32"/>
        </w:rPr>
      </w:pPr>
      <w:r>
        <w:rPr>
          <w:sz w:val="32"/>
          <w:szCs w:val="32"/>
          <w:u w:val="single"/>
        </w:rPr>
        <w:t xml:space="preserve">Question 25 </w:t>
      </w:r>
      <w:r>
        <w:rPr>
          <w:sz w:val="32"/>
          <w:szCs w:val="32"/>
        </w:rPr>
        <w:t xml:space="preserve">– These </w:t>
      </w:r>
      <w:r w:rsidR="002E0541">
        <w:rPr>
          <w:sz w:val="32"/>
          <w:szCs w:val="32"/>
        </w:rPr>
        <w:t xml:space="preserve">three residential </w:t>
      </w:r>
      <w:r>
        <w:rPr>
          <w:sz w:val="32"/>
          <w:szCs w:val="32"/>
        </w:rPr>
        <w:t xml:space="preserve">properties have been included in error.  </w:t>
      </w:r>
      <w:r w:rsidR="002E0541">
        <w:rPr>
          <w:sz w:val="32"/>
          <w:szCs w:val="32"/>
        </w:rPr>
        <w:t>A plan showing the revised area</w:t>
      </w:r>
      <w:r w:rsidR="00732AAB">
        <w:rPr>
          <w:sz w:val="32"/>
          <w:szCs w:val="32"/>
        </w:rPr>
        <w:t xml:space="preserve"> </w:t>
      </w:r>
      <w:r w:rsidR="002E42B9">
        <w:rPr>
          <w:sz w:val="32"/>
          <w:szCs w:val="32"/>
        </w:rPr>
        <w:t>will be sent to the Inspector</w:t>
      </w:r>
      <w:r>
        <w:rPr>
          <w:sz w:val="32"/>
          <w:szCs w:val="32"/>
        </w:rPr>
        <w:t>.</w:t>
      </w:r>
    </w:p>
    <w:p w:rsidR="00F10020" w:rsidRPr="00702264" w:rsidRDefault="00F10020" w:rsidP="00F10020">
      <w:pPr>
        <w:rPr>
          <w:color w:val="00B050"/>
          <w:sz w:val="32"/>
          <w:szCs w:val="32"/>
        </w:rPr>
      </w:pPr>
      <w:proofErr w:type="gramStart"/>
      <w:r>
        <w:rPr>
          <w:color w:val="00B050"/>
          <w:sz w:val="32"/>
          <w:szCs w:val="32"/>
        </w:rPr>
        <w:t>SHDC response to above – No comment.</w:t>
      </w:r>
      <w:proofErr w:type="gramEnd"/>
    </w:p>
    <w:p w:rsidR="007645D5" w:rsidRDefault="007645D5">
      <w:pPr>
        <w:rPr>
          <w:color w:val="1F497D" w:themeColor="text2"/>
          <w:sz w:val="40"/>
          <w:szCs w:val="40"/>
        </w:rPr>
      </w:pPr>
      <w:r>
        <w:rPr>
          <w:color w:val="1F497D" w:themeColor="text2"/>
          <w:sz w:val="40"/>
          <w:szCs w:val="40"/>
        </w:rPr>
        <w:t>Policy BP 19 – Heritage Coast and Undeveloped Coast</w:t>
      </w:r>
    </w:p>
    <w:p w:rsidR="00A7455F" w:rsidRDefault="007645D5">
      <w:pPr>
        <w:rPr>
          <w:sz w:val="32"/>
          <w:szCs w:val="32"/>
        </w:rPr>
      </w:pPr>
      <w:r w:rsidRPr="007645D5">
        <w:rPr>
          <w:sz w:val="32"/>
          <w:szCs w:val="32"/>
          <w:u w:val="single"/>
        </w:rPr>
        <w:t>Question 26</w:t>
      </w:r>
      <w:r>
        <w:rPr>
          <w:sz w:val="32"/>
          <w:szCs w:val="32"/>
          <w:u w:val="single"/>
        </w:rPr>
        <w:t xml:space="preserve"> </w:t>
      </w:r>
      <w:r w:rsidR="00A7455F">
        <w:rPr>
          <w:sz w:val="32"/>
          <w:szCs w:val="32"/>
        </w:rPr>
        <w:t xml:space="preserve">– Whilst </w:t>
      </w:r>
      <w:r>
        <w:rPr>
          <w:sz w:val="32"/>
          <w:szCs w:val="32"/>
        </w:rPr>
        <w:t>this po</w:t>
      </w:r>
      <w:r w:rsidR="00EF5B9B">
        <w:rPr>
          <w:sz w:val="32"/>
          <w:szCs w:val="32"/>
        </w:rPr>
        <w:t>licy is similar to Policy DEV 24</w:t>
      </w:r>
      <w:r>
        <w:rPr>
          <w:sz w:val="32"/>
          <w:szCs w:val="32"/>
        </w:rPr>
        <w:t xml:space="preserve"> of the Joi</w:t>
      </w:r>
      <w:r w:rsidR="00EF5B9B">
        <w:rPr>
          <w:sz w:val="32"/>
          <w:szCs w:val="32"/>
        </w:rPr>
        <w:t>nt Local Plan the P</w:t>
      </w:r>
      <w:r>
        <w:rPr>
          <w:sz w:val="32"/>
          <w:szCs w:val="32"/>
        </w:rPr>
        <w:t>arish Council consider that it would be helpful to include this in the Neighbourhood Plan to provide clarity to those reading the policies of the plan</w:t>
      </w:r>
      <w:r w:rsidR="00E05369">
        <w:rPr>
          <w:sz w:val="32"/>
          <w:szCs w:val="32"/>
        </w:rPr>
        <w:t>.  A</w:t>
      </w:r>
      <w:r w:rsidR="00A7455F">
        <w:rPr>
          <w:sz w:val="32"/>
          <w:szCs w:val="32"/>
        </w:rPr>
        <w:t xml:space="preserve">lthough </w:t>
      </w:r>
      <w:r w:rsidR="00E05369">
        <w:rPr>
          <w:sz w:val="32"/>
          <w:szCs w:val="32"/>
        </w:rPr>
        <w:t>the whole of</w:t>
      </w:r>
      <w:r w:rsidR="00A7455F">
        <w:rPr>
          <w:sz w:val="32"/>
          <w:szCs w:val="32"/>
        </w:rPr>
        <w:t xml:space="preserve"> the parish</w:t>
      </w:r>
      <w:r w:rsidR="002E42B9">
        <w:rPr>
          <w:sz w:val="32"/>
          <w:szCs w:val="32"/>
        </w:rPr>
        <w:t xml:space="preserve"> (</w:t>
      </w:r>
      <w:r w:rsidR="00A7455F">
        <w:rPr>
          <w:sz w:val="32"/>
          <w:szCs w:val="32"/>
        </w:rPr>
        <w:t>apart from Burgh Island</w:t>
      </w:r>
      <w:r w:rsidR="002E42B9">
        <w:rPr>
          <w:sz w:val="32"/>
          <w:szCs w:val="32"/>
        </w:rPr>
        <w:t>)</w:t>
      </w:r>
      <w:r w:rsidR="00A7455F">
        <w:rPr>
          <w:sz w:val="32"/>
          <w:szCs w:val="32"/>
        </w:rPr>
        <w:t xml:space="preserve"> is in the AONB </w:t>
      </w:r>
      <w:r w:rsidR="00214B3B">
        <w:rPr>
          <w:sz w:val="32"/>
          <w:szCs w:val="32"/>
        </w:rPr>
        <w:t>the</w:t>
      </w:r>
      <w:r w:rsidR="00E05369">
        <w:rPr>
          <w:sz w:val="32"/>
          <w:szCs w:val="32"/>
        </w:rPr>
        <w:t xml:space="preserve"> policies relating to </w:t>
      </w:r>
      <w:r w:rsidR="00E05369">
        <w:rPr>
          <w:sz w:val="32"/>
          <w:szCs w:val="32"/>
        </w:rPr>
        <w:lastRenderedPageBreak/>
        <w:t xml:space="preserve">future development in the </w:t>
      </w:r>
      <w:r w:rsidR="00E05369" w:rsidRPr="0016120D">
        <w:rPr>
          <w:b/>
          <w:sz w:val="32"/>
          <w:szCs w:val="32"/>
        </w:rPr>
        <w:t>southern part</w:t>
      </w:r>
      <w:r w:rsidR="00E05369">
        <w:rPr>
          <w:sz w:val="32"/>
          <w:szCs w:val="32"/>
        </w:rPr>
        <w:t xml:space="preserve"> of the parish </w:t>
      </w:r>
      <w:r w:rsidR="00214B3B">
        <w:rPr>
          <w:sz w:val="32"/>
          <w:szCs w:val="32"/>
        </w:rPr>
        <w:t xml:space="preserve">are </w:t>
      </w:r>
      <w:r>
        <w:rPr>
          <w:sz w:val="32"/>
          <w:szCs w:val="32"/>
        </w:rPr>
        <w:t xml:space="preserve">more restrictive </w:t>
      </w:r>
      <w:r w:rsidR="0016120D">
        <w:rPr>
          <w:sz w:val="32"/>
          <w:szCs w:val="32"/>
        </w:rPr>
        <w:t xml:space="preserve">than those in the </w:t>
      </w:r>
      <w:r w:rsidR="0016120D" w:rsidRPr="0016120D">
        <w:rPr>
          <w:b/>
          <w:sz w:val="32"/>
          <w:szCs w:val="32"/>
        </w:rPr>
        <w:t>northern part</w:t>
      </w:r>
      <w:r w:rsidR="0016120D">
        <w:rPr>
          <w:sz w:val="32"/>
          <w:szCs w:val="32"/>
        </w:rPr>
        <w:t xml:space="preserve"> </w:t>
      </w:r>
      <w:r w:rsidR="00E05369">
        <w:rPr>
          <w:sz w:val="32"/>
          <w:szCs w:val="32"/>
        </w:rPr>
        <w:t>due to its designation</w:t>
      </w:r>
      <w:r>
        <w:rPr>
          <w:sz w:val="32"/>
          <w:szCs w:val="32"/>
        </w:rPr>
        <w:t xml:space="preserve"> as Heritage Co</w:t>
      </w:r>
      <w:r w:rsidR="00214B3B">
        <w:rPr>
          <w:sz w:val="32"/>
          <w:szCs w:val="32"/>
        </w:rPr>
        <w:t>ast and Undeveloped Coast</w:t>
      </w:r>
      <w:r w:rsidR="00E05369">
        <w:rPr>
          <w:sz w:val="32"/>
          <w:szCs w:val="32"/>
        </w:rPr>
        <w:t>.</w:t>
      </w:r>
    </w:p>
    <w:p w:rsidR="00EB24E9" w:rsidRDefault="00A7455F">
      <w:pPr>
        <w:rPr>
          <w:sz w:val="32"/>
          <w:szCs w:val="32"/>
        </w:rPr>
      </w:pPr>
      <w:r>
        <w:rPr>
          <w:sz w:val="32"/>
          <w:szCs w:val="32"/>
        </w:rPr>
        <w:t>This distinction is not always clear to people who are not familiar with the details of the policies of Joint Local</w:t>
      </w:r>
      <w:r w:rsidR="00D12BB0">
        <w:rPr>
          <w:sz w:val="32"/>
          <w:szCs w:val="32"/>
        </w:rPr>
        <w:t xml:space="preserve"> </w:t>
      </w:r>
      <w:r>
        <w:rPr>
          <w:sz w:val="32"/>
          <w:szCs w:val="32"/>
        </w:rPr>
        <w:t>Plan and</w:t>
      </w:r>
      <w:r w:rsidR="0016120D">
        <w:rPr>
          <w:sz w:val="32"/>
          <w:szCs w:val="32"/>
        </w:rPr>
        <w:t xml:space="preserve"> rather than just having a policy relating to the AONB we consider that a policy which identifies the more restrictive policies relating to the Heritage Coast and Undeveloped Coast affecting the southern part of the parish</w:t>
      </w:r>
      <w:r w:rsidR="002E42B9">
        <w:rPr>
          <w:sz w:val="32"/>
          <w:szCs w:val="32"/>
        </w:rPr>
        <w:t xml:space="preserve">, including Burgh Island, </w:t>
      </w:r>
      <w:r w:rsidR="0016120D">
        <w:rPr>
          <w:sz w:val="32"/>
          <w:szCs w:val="32"/>
        </w:rPr>
        <w:t xml:space="preserve">is important for the proper understanding of the </w:t>
      </w:r>
      <w:r w:rsidR="002E42B9">
        <w:rPr>
          <w:sz w:val="32"/>
          <w:szCs w:val="32"/>
        </w:rPr>
        <w:t>restrictions to development outside of the settlement boundaries.</w:t>
      </w:r>
      <w:r w:rsidR="0016120D">
        <w:rPr>
          <w:sz w:val="32"/>
          <w:szCs w:val="32"/>
        </w:rPr>
        <w:t xml:space="preserve">  </w:t>
      </w:r>
    </w:p>
    <w:p w:rsidR="00F10020" w:rsidRPr="00702264" w:rsidRDefault="00F10020" w:rsidP="00F10020">
      <w:pPr>
        <w:rPr>
          <w:color w:val="00B050"/>
          <w:sz w:val="32"/>
          <w:szCs w:val="32"/>
        </w:rPr>
      </w:pPr>
      <w:proofErr w:type="gramStart"/>
      <w:r>
        <w:rPr>
          <w:color w:val="00B050"/>
          <w:sz w:val="32"/>
          <w:szCs w:val="32"/>
        </w:rPr>
        <w:t>SHDC response to above – No comment.</w:t>
      </w:r>
      <w:proofErr w:type="gramEnd"/>
    </w:p>
    <w:p w:rsidR="004C1ACC" w:rsidRDefault="004C1ACC">
      <w:pPr>
        <w:rPr>
          <w:color w:val="1F497D" w:themeColor="text2"/>
          <w:sz w:val="40"/>
          <w:szCs w:val="40"/>
        </w:rPr>
      </w:pPr>
      <w:r>
        <w:rPr>
          <w:color w:val="1F497D" w:themeColor="text2"/>
          <w:sz w:val="40"/>
          <w:szCs w:val="40"/>
        </w:rPr>
        <w:t>Policy BP 24 – Built heritage</w:t>
      </w:r>
    </w:p>
    <w:p w:rsidR="008E6585" w:rsidRDefault="004C1ACC">
      <w:pPr>
        <w:rPr>
          <w:sz w:val="32"/>
          <w:szCs w:val="32"/>
        </w:rPr>
      </w:pPr>
      <w:r w:rsidRPr="004C1ACC">
        <w:rPr>
          <w:sz w:val="32"/>
          <w:szCs w:val="32"/>
          <w:u w:val="single"/>
        </w:rPr>
        <w:t>Question 27</w:t>
      </w:r>
      <w:r>
        <w:rPr>
          <w:sz w:val="32"/>
          <w:szCs w:val="32"/>
          <w:u w:val="single"/>
        </w:rPr>
        <w:t xml:space="preserve"> </w:t>
      </w:r>
      <w:r>
        <w:rPr>
          <w:sz w:val="32"/>
          <w:szCs w:val="32"/>
        </w:rPr>
        <w:t>– The list of non-designated heritage assets</w:t>
      </w:r>
      <w:r w:rsidR="008E6585">
        <w:rPr>
          <w:sz w:val="32"/>
          <w:szCs w:val="32"/>
        </w:rPr>
        <w:t xml:space="preserve"> are not included on any formal list provided by SHDC as SHDC </w:t>
      </w:r>
      <w:r w:rsidR="002E42B9">
        <w:rPr>
          <w:sz w:val="32"/>
          <w:szCs w:val="32"/>
        </w:rPr>
        <w:t>have</w:t>
      </w:r>
      <w:r w:rsidR="008E6585">
        <w:rPr>
          <w:sz w:val="32"/>
          <w:szCs w:val="32"/>
        </w:rPr>
        <w:t xml:space="preserve"> not so far prepared a list of locally listed buildings or structures.  The Parish Council would therefore like </w:t>
      </w:r>
      <w:r w:rsidR="002E42B9">
        <w:rPr>
          <w:sz w:val="32"/>
          <w:szCs w:val="32"/>
        </w:rPr>
        <w:t>these non-designated heritage assets</w:t>
      </w:r>
      <w:r w:rsidR="008E6585">
        <w:rPr>
          <w:sz w:val="32"/>
          <w:szCs w:val="32"/>
        </w:rPr>
        <w:t xml:space="preserve"> to </w:t>
      </w:r>
      <w:r w:rsidR="00E22E56">
        <w:rPr>
          <w:sz w:val="32"/>
          <w:szCs w:val="32"/>
        </w:rPr>
        <w:t xml:space="preserve">be </w:t>
      </w:r>
      <w:r w:rsidR="00F10020">
        <w:rPr>
          <w:sz w:val="32"/>
          <w:szCs w:val="32"/>
        </w:rPr>
        <w:t>recognised as such</w:t>
      </w:r>
      <w:r w:rsidR="008E6585">
        <w:rPr>
          <w:sz w:val="32"/>
          <w:szCs w:val="32"/>
        </w:rPr>
        <w:t xml:space="preserve"> as part of the Neighbourhood Plan.  </w:t>
      </w:r>
    </w:p>
    <w:p w:rsidR="004C1ACC" w:rsidRDefault="008E6585">
      <w:pPr>
        <w:rPr>
          <w:sz w:val="32"/>
          <w:szCs w:val="32"/>
        </w:rPr>
      </w:pPr>
      <w:r>
        <w:rPr>
          <w:sz w:val="32"/>
          <w:szCs w:val="32"/>
        </w:rPr>
        <w:t xml:space="preserve">The list which has been prepared by the Parish Council has </w:t>
      </w:r>
      <w:r w:rsidR="004C1ACC">
        <w:rPr>
          <w:sz w:val="32"/>
          <w:szCs w:val="32"/>
        </w:rPr>
        <w:t xml:space="preserve">been the subject of discussions with Richard Gage, the Senior Conservation Officer of SHDC and also with Susan Watts, Historic Environment Team of Devon CC.  Many of the heritage assets </w:t>
      </w:r>
      <w:r>
        <w:rPr>
          <w:sz w:val="32"/>
          <w:szCs w:val="32"/>
        </w:rPr>
        <w:t xml:space="preserve">are also </w:t>
      </w:r>
      <w:r w:rsidR="002E42B9">
        <w:rPr>
          <w:sz w:val="32"/>
          <w:szCs w:val="32"/>
        </w:rPr>
        <w:t>included i</w:t>
      </w:r>
      <w:r>
        <w:rPr>
          <w:sz w:val="32"/>
          <w:szCs w:val="32"/>
        </w:rPr>
        <w:t>n the Devon Historic Environmental Records.</w:t>
      </w:r>
    </w:p>
    <w:p w:rsidR="00F10020" w:rsidRPr="00702264" w:rsidRDefault="00F10020" w:rsidP="00F10020">
      <w:pPr>
        <w:rPr>
          <w:color w:val="00B050"/>
          <w:sz w:val="32"/>
          <w:szCs w:val="32"/>
        </w:rPr>
      </w:pPr>
      <w:proofErr w:type="gramStart"/>
      <w:r>
        <w:rPr>
          <w:color w:val="00B050"/>
          <w:sz w:val="32"/>
          <w:szCs w:val="32"/>
        </w:rPr>
        <w:t>SHDC response to above – No comment.</w:t>
      </w:r>
      <w:proofErr w:type="gramEnd"/>
    </w:p>
    <w:p w:rsidR="00F10020" w:rsidRDefault="00F10020">
      <w:pPr>
        <w:rPr>
          <w:sz w:val="32"/>
          <w:szCs w:val="32"/>
        </w:rPr>
      </w:pPr>
    </w:p>
    <w:p w:rsidR="003E243D" w:rsidRDefault="008E6585">
      <w:pPr>
        <w:rPr>
          <w:sz w:val="32"/>
          <w:szCs w:val="32"/>
        </w:rPr>
      </w:pPr>
      <w:r>
        <w:rPr>
          <w:sz w:val="32"/>
          <w:szCs w:val="32"/>
          <w:u w:val="single"/>
        </w:rPr>
        <w:t>Question 28</w:t>
      </w:r>
      <w:r>
        <w:rPr>
          <w:sz w:val="32"/>
          <w:szCs w:val="32"/>
        </w:rPr>
        <w:t xml:space="preserve"> </w:t>
      </w:r>
      <w:r w:rsidR="003E243D">
        <w:rPr>
          <w:sz w:val="32"/>
          <w:szCs w:val="32"/>
        </w:rPr>
        <w:t>–</w:t>
      </w:r>
      <w:r>
        <w:rPr>
          <w:sz w:val="32"/>
          <w:szCs w:val="32"/>
        </w:rPr>
        <w:t xml:space="preserve"> </w:t>
      </w:r>
      <w:r w:rsidR="003E243D">
        <w:rPr>
          <w:sz w:val="32"/>
          <w:szCs w:val="32"/>
        </w:rPr>
        <w:t xml:space="preserve">The Bay View Café is an annexe to Warren Cottage and is itself of local heritage significance in terms of its use as a tea </w:t>
      </w:r>
      <w:r w:rsidR="003E243D">
        <w:rPr>
          <w:sz w:val="32"/>
          <w:szCs w:val="32"/>
        </w:rPr>
        <w:lastRenderedPageBreak/>
        <w:t>room/cafe since the early 20</w:t>
      </w:r>
      <w:r w:rsidR="003E243D" w:rsidRPr="003E243D">
        <w:rPr>
          <w:sz w:val="32"/>
          <w:szCs w:val="32"/>
          <w:vertAlign w:val="superscript"/>
        </w:rPr>
        <w:t>th</w:t>
      </w:r>
      <w:r w:rsidR="003E243D">
        <w:rPr>
          <w:sz w:val="32"/>
          <w:szCs w:val="32"/>
        </w:rPr>
        <w:t xml:space="preserve"> century.  Warren Cottage is of more historic value having been built circa 1820 and being the oldest surviving property in Bigbury on Sea.  </w:t>
      </w:r>
      <w:r w:rsidR="002E42B9">
        <w:rPr>
          <w:sz w:val="32"/>
          <w:szCs w:val="32"/>
        </w:rPr>
        <w:t>The Parish Council</w:t>
      </w:r>
      <w:r w:rsidR="003E243D">
        <w:rPr>
          <w:sz w:val="32"/>
          <w:szCs w:val="32"/>
        </w:rPr>
        <w:t xml:space="preserve"> therefore </w:t>
      </w:r>
      <w:r w:rsidR="002E42B9">
        <w:rPr>
          <w:sz w:val="32"/>
          <w:szCs w:val="32"/>
        </w:rPr>
        <w:t xml:space="preserve">considered </w:t>
      </w:r>
      <w:r w:rsidR="003E243D">
        <w:rPr>
          <w:sz w:val="32"/>
          <w:szCs w:val="32"/>
        </w:rPr>
        <w:t>that they should be subject to separate listings but would have no objection to these being combined.</w:t>
      </w:r>
    </w:p>
    <w:p w:rsidR="00C0054D" w:rsidRDefault="003E243D">
      <w:pPr>
        <w:rPr>
          <w:sz w:val="32"/>
          <w:szCs w:val="32"/>
        </w:rPr>
      </w:pPr>
      <w:r>
        <w:rPr>
          <w:sz w:val="32"/>
          <w:szCs w:val="32"/>
          <w:u w:val="single"/>
        </w:rPr>
        <w:t>Question 29</w:t>
      </w:r>
      <w:r>
        <w:rPr>
          <w:sz w:val="32"/>
          <w:szCs w:val="32"/>
        </w:rPr>
        <w:t xml:space="preserve"> </w:t>
      </w:r>
      <w:r w:rsidR="00C13BAF">
        <w:rPr>
          <w:sz w:val="32"/>
          <w:szCs w:val="32"/>
        </w:rPr>
        <w:t>–</w:t>
      </w:r>
      <w:r>
        <w:rPr>
          <w:sz w:val="32"/>
          <w:szCs w:val="32"/>
        </w:rPr>
        <w:t xml:space="preserve"> </w:t>
      </w:r>
      <w:r w:rsidR="00C13BAF">
        <w:rPr>
          <w:sz w:val="32"/>
          <w:szCs w:val="32"/>
        </w:rPr>
        <w:t xml:space="preserve">The Warren does have heritage value as well as being an important open space.  It is a </w:t>
      </w:r>
      <w:proofErr w:type="gramStart"/>
      <w:r w:rsidR="00C13BAF">
        <w:rPr>
          <w:sz w:val="32"/>
          <w:szCs w:val="32"/>
        </w:rPr>
        <w:t>Medieval</w:t>
      </w:r>
      <w:proofErr w:type="gramEnd"/>
      <w:r w:rsidR="00C13BAF">
        <w:rPr>
          <w:sz w:val="32"/>
          <w:szCs w:val="32"/>
        </w:rPr>
        <w:t xml:space="preserve"> rabbit warren and is included in the Devon Historic Environmental Records.</w:t>
      </w:r>
      <w:r>
        <w:rPr>
          <w:sz w:val="32"/>
          <w:szCs w:val="32"/>
        </w:rPr>
        <w:t xml:space="preserve"> </w:t>
      </w:r>
    </w:p>
    <w:p w:rsidR="00F10020" w:rsidRPr="00702264" w:rsidRDefault="00F10020" w:rsidP="00F10020">
      <w:pPr>
        <w:rPr>
          <w:color w:val="00B050"/>
          <w:sz w:val="32"/>
          <w:szCs w:val="32"/>
        </w:rPr>
      </w:pPr>
      <w:proofErr w:type="gramStart"/>
      <w:r>
        <w:rPr>
          <w:color w:val="00B050"/>
          <w:sz w:val="32"/>
          <w:szCs w:val="32"/>
        </w:rPr>
        <w:t>SHDC response to above – No comment.</w:t>
      </w:r>
      <w:proofErr w:type="gramEnd"/>
    </w:p>
    <w:p w:rsidR="00C03424" w:rsidRDefault="00C03424">
      <w:pPr>
        <w:rPr>
          <w:color w:val="1F497D" w:themeColor="text2"/>
          <w:sz w:val="40"/>
          <w:szCs w:val="40"/>
        </w:rPr>
      </w:pPr>
      <w:r>
        <w:rPr>
          <w:color w:val="1F497D" w:themeColor="text2"/>
          <w:sz w:val="40"/>
          <w:szCs w:val="40"/>
        </w:rPr>
        <w:t>Policy BP 26 – Car Parks</w:t>
      </w:r>
    </w:p>
    <w:p w:rsidR="0045102D" w:rsidRDefault="00C03424">
      <w:pPr>
        <w:rPr>
          <w:sz w:val="32"/>
          <w:szCs w:val="32"/>
        </w:rPr>
      </w:pPr>
      <w:r>
        <w:rPr>
          <w:sz w:val="32"/>
          <w:szCs w:val="32"/>
          <w:u w:val="single"/>
        </w:rPr>
        <w:t xml:space="preserve">Question 31 </w:t>
      </w:r>
      <w:r>
        <w:rPr>
          <w:sz w:val="32"/>
          <w:szCs w:val="32"/>
        </w:rPr>
        <w:t xml:space="preserve">– This policy is intended to provide support for a more permanent car park at Bigbury on Sea </w:t>
      </w:r>
      <w:r w:rsidR="0045102D">
        <w:rPr>
          <w:sz w:val="32"/>
          <w:szCs w:val="32"/>
        </w:rPr>
        <w:t>on land to the north of the settlement boundary.  This car park</w:t>
      </w:r>
      <w:r>
        <w:rPr>
          <w:sz w:val="32"/>
          <w:szCs w:val="32"/>
        </w:rPr>
        <w:t xml:space="preserve"> could also include coach parking.  The likelihood is that this would be on the site o</w:t>
      </w:r>
      <w:r w:rsidR="001827B1">
        <w:rPr>
          <w:sz w:val="32"/>
          <w:szCs w:val="32"/>
        </w:rPr>
        <w:t xml:space="preserve">f the temporary car park on the land which forms part of Folly Farm.  This car park </w:t>
      </w:r>
      <w:r w:rsidR="0045102D">
        <w:rPr>
          <w:sz w:val="32"/>
          <w:szCs w:val="32"/>
        </w:rPr>
        <w:t xml:space="preserve">was the subject of an application for a Certificate of Existing </w:t>
      </w:r>
      <w:r w:rsidR="00C0054D">
        <w:rPr>
          <w:sz w:val="32"/>
          <w:szCs w:val="32"/>
        </w:rPr>
        <w:t>L</w:t>
      </w:r>
      <w:r w:rsidR="0045102D">
        <w:rPr>
          <w:sz w:val="32"/>
          <w:szCs w:val="32"/>
        </w:rPr>
        <w:t xml:space="preserve">awful Use as a car park which was approved but the </w:t>
      </w:r>
      <w:r w:rsidR="001827B1">
        <w:rPr>
          <w:sz w:val="32"/>
          <w:szCs w:val="32"/>
        </w:rPr>
        <w:t xml:space="preserve">lawful use </w:t>
      </w:r>
      <w:r w:rsidR="0045102D">
        <w:rPr>
          <w:sz w:val="32"/>
          <w:szCs w:val="32"/>
        </w:rPr>
        <w:t xml:space="preserve">rights do not include coach parking.   Coach parking is not permitted in the </w:t>
      </w:r>
      <w:r w:rsidR="00C0054D">
        <w:rPr>
          <w:sz w:val="32"/>
          <w:szCs w:val="32"/>
        </w:rPr>
        <w:t>m</w:t>
      </w:r>
      <w:r w:rsidR="0045102D">
        <w:rPr>
          <w:sz w:val="32"/>
          <w:szCs w:val="32"/>
        </w:rPr>
        <w:t>ain car park at Bigbury on Sea and finding a convenient place to provide coach parking is a problem.</w:t>
      </w:r>
    </w:p>
    <w:p w:rsidR="00C03424" w:rsidRDefault="001827B1">
      <w:pPr>
        <w:rPr>
          <w:sz w:val="32"/>
          <w:szCs w:val="32"/>
        </w:rPr>
      </w:pPr>
      <w:r>
        <w:rPr>
          <w:sz w:val="32"/>
          <w:szCs w:val="32"/>
        </w:rPr>
        <w:t xml:space="preserve">It is not currently anticipated that there will need </w:t>
      </w:r>
      <w:r w:rsidR="0045102D">
        <w:rPr>
          <w:sz w:val="32"/>
          <w:szCs w:val="32"/>
        </w:rPr>
        <w:t>for additional</w:t>
      </w:r>
      <w:r>
        <w:rPr>
          <w:sz w:val="32"/>
          <w:szCs w:val="32"/>
        </w:rPr>
        <w:t xml:space="preserve"> car park</w:t>
      </w:r>
      <w:r w:rsidR="0045102D">
        <w:rPr>
          <w:sz w:val="32"/>
          <w:szCs w:val="32"/>
        </w:rPr>
        <w:t>s in the parish</w:t>
      </w:r>
      <w:r w:rsidR="00E22E56">
        <w:rPr>
          <w:sz w:val="32"/>
          <w:szCs w:val="32"/>
        </w:rPr>
        <w:t>.</w:t>
      </w:r>
    </w:p>
    <w:p w:rsidR="00F10020" w:rsidRPr="00702264" w:rsidRDefault="00F10020" w:rsidP="00F10020">
      <w:pPr>
        <w:rPr>
          <w:color w:val="00B050"/>
          <w:sz w:val="32"/>
          <w:szCs w:val="32"/>
        </w:rPr>
      </w:pPr>
      <w:proofErr w:type="gramStart"/>
      <w:r>
        <w:rPr>
          <w:color w:val="00B050"/>
          <w:sz w:val="32"/>
          <w:szCs w:val="32"/>
        </w:rPr>
        <w:t>SHDC response to above – No comment.</w:t>
      </w:r>
      <w:proofErr w:type="gramEnd"/>
    </w:p>
    <w:p w:rsidR="00BB24F5" w:rsidRDefault="00BB24F5">
      <w:pPr>
        <w:rPr>
          <w:color w:val="4F81BD" w:themeColor="accent1"/>
          <w:sz w:val="40"/>
          <w:szCs w:val="40"/>
        </w:rPr>
      </w:pPr>
      <w:r>
        <w:rPr>
          <w:color w:val="4F81BD" w:themeColor="accent1"/>
          <w:sz w:val="40"/>
          <w:szCs w:val="40"/>
        </w:rPr>
        <w:t>Policy BP 28 – Parking provision</w:t>
      </w:r>
    </w:p>
    <w:p w:rsidR="00BB24F5" w:rsidRDefault="00BB24F5">
      <w:pPr>
        <w:rPr>
          <w:sz w:val="32"/>
          <w:szCs w:val="32"/>
        </w:rPr>
      </w:pPr>
      <w:r>
        <w:rPr>
          <w:sz w:val="32"/>
          <w:szCs w:val="32"/>
          <w:u w:val="single"/>
        </w:rPr>
        <w:t xml:space="preserve">Question 32 </w:t>
      </w:r>
      <w:r>
        <w:rPr>
          <w:sz w:val="32"/>
          <w:szCs w:val="32"/>
        </w:rPr>
        <w:t xml:space="preserve">– </w:t>
      </w:r>
      <w:r w:rsidR="00BC1205">
        <w:rPr>
          <w:sz w:val="32"/>
          <w:szCs w:val="32"/>
        </w:rPr>
        <w:t>The Parish Council</w:t>
      </w:r>
      <w:r>
        <w:rPr>
          <w:sz w:val="32"/>
          <w:szCs w:val="32"/>
        </w:rPr>
        <w:t xml:space="preserve"> do consider that there is </w:t>
      </w:r>
      <w:r w:rsidR="00BC1205">
        <w:rPr>
          <w:sz w:val="32"/>
          <w:szCs w:val="32"/>
        </w:rPr>
        <w:t xml:space="preserve">strong </w:t>
      </w:r>
      <w:r>
        <w:rPr>
          <w:sz w:val="32"/>
          <w:szCs w:val="32"/>
        </w:rPr>
        <w:t>evidence to support the need for a policy relati</w:t>
      </w:r>
      <w:r w:rsidR="00BC1205">
        <w:rPr>
          <w:sz w:val="32"/>
          <w:szCs w:val="32"/>
        </w:rPr>
        <w:t xml:space="preserve">ng to the provision of </w:t>
      </w:r>
      <w:r>
        <w:rPr>
          <w:sz w:val="32"/>
          <w:szCs w:val="32"/>
        </w:rPr>
        <w:t>car parking</w:t>
      </w:r>
      <w:r w:rsidR="005C55F4">
        <w:rPr>
          <w:sz w:val="32"/>
          <w:szCs w:val="32"/>
        </w:rPr>
        <w:t xml:space="preserve"> for new housing development. Neither South Hams </w:t>
      </w:r>
      <w:r w:rsidR="005C55F4">
        <w:rPr>
          <w:sz w:val="32"/>
          <w:szCs w:val="32"/>
        </w:rPr>
        <w:lastRenderedPageBreak/>
        <w:t xml:space="preserve">District Council nor Devon County Council have </w:t>
      </w:r>
      <w:r w:rsidR="00BC1205">
        <w:rPr>
          <w:sz w:val="32"/>
          <w:szCs w:val="32"/>
        </w:rPr>
        <w:t xml:space="preserve">any </w:t>
      </w:r>
      <w:r w:rsidR="005C55F4">
        <w:rPr>
          <w:sz w:val="32"/>
          <w:szCs w:val="32"/>
        </w:rPr>
        <w:t xml:space="preserve">published car parking standards but normally require </w:t>
      </w:r>
      <w:r w:rsidR="00BC1205">
        <w:rPr>
          <w:sz w:val="32"/>
          <w:szCs w:val="32"/>
        </w:rPr>
        <w:t xml:space="preserve">one </w:t>
      </w:r>
      <w:r w:rsidR="005C55F4">
        <w:rPr>
          <w:sz w:val="32"/>
          <w:szCs w:val="32"/>
        </w:rPr>
        <w:t xml:space="preserve">car parking spaces </w:t>
      </w:r>
      <w:r w:rsidR="00BC1205">
        <w:rPr>
          <w:sz w:val="32"/>
          <w:szCs w:val="32"/>
        </w:rPr>
        <w:t>for a one bedroom property</w:t>
      </w:r>
      <w:r w:rsidR="00792EC5">
        <w:rPr>
          <w:sz w:val="32"/>
          <w:szCs w:val="32"/>
        </w:rPr>
        <w:t>,</w:t>
      </w:r>
      <w:r w:rsidR="00BC1205">
        <w:rPr>
          <w:sz w:val="32"/>
          <w:szCs w:val="32"/>
        </w:rPr>
        <w:t xml:space="preserve"> two car parking spaces for properties</w:t>
      </w:r>
      <w:r w:rsidR="00792EC5">
        <w:rPr>
          <w:sz w:val="32"/>
          <w:szCs w:val="32"/>
        </w:rPr>
        <w:t xml:space="preserve"> with two bedrooms</w:t>
      </w:r>
      <w:r w:rsidR="00BC1205">
        <w:rPr>
          <w:sz w:val="32"/>
          <w:szCs w:val="32"/>
        </w:rPr>
        <w:t xml:space="preserve"> </w:t>
      </w:r>
      <w:r w:rsidR="00792EC5">
        <w:rPr>
          <w:sz w:val="32"/>
          <w:szCs w:val="32"/>
        </w:rPr>
        <w:t xml:space="preserve">and three parking spaces for properties </w:t>
      </w:r>
      <w:r w:rsidR="00BC1205">
        <w:rPr>
          <w:sz w:val="32"/>
          <w:szCs w:val="32"/>
        </w:rPr>
        <w:t>with t</w:t>
      </w:r>
      <w:r w:rsidR="00792EC5">
        <w:rPr>
          <w:sz w:val="32"/>
          <w:szCs w:val="32"/>
        </w:rPr>
        <w:t>hree or more bedrooms. Additional spaces for visitors are also expected for larger schemes, which is similar to the car parking standards which are now being recommended</w:t>
      </w:r>
      <w:r w:rsidR="00E22E56">
        <w:rPr>
          <w:sz w:val="32"/>
          <w:szCs w:val="32"/>
        </w:rPr>
        <w:t xml:space="preserve"> in the Neighbourhood Plan</w:t>
      </w:r>
      <w:r w:rsidR="00792EC5">
        <w:rPr>
          <w:sz w:val="32"/>
          <w:szCs w:val="32"/>
        </w:rPr>
        <w:t>.</w:t>
      </w:r>
      <w:r w:rsidR="005C55F4">
        <w:rPr>
          <w:sz w:val="32"/>
          <w:szCs w:val="32"/>
        </w:rPr>
        <w:t xml:space="preserve"> </w:t>
      </w:r>
    </w:p>
    <w:p w:rsidR="00804F57" w:rsidRDefault="005C55F4">
      <w:pPr>
        <w:rPr>
          <w:sz w:val="32"/>
          <w:szCs w:val="32"/>
        </w:rPr>
      </w:pPr>
      <w:r>
        <w:rPr>
          <w:sz w:val="32"/>
          <w:szCs w:val="32"/>
        </w:rPr>
        <w:t xml:space="preserve">There is a particular need for on-site car parking </w:t>
      </w:r>
      <w:r w:rsidR="00BC1205">
        <w:rPr>
          <w:sz w:val="32"/>
          <w:szCs w:val="32"/>
        </w:rPr>
        <w:t xml:space="preserve">for residential properties </w:t>
      </w:r>
      <w:r>
        <w:rPr>
          <w:sz w:val="32"/>
          <w:szCs w:val="32"/>
        </w:rPr>
        <w:t>in the Parish of Bigbury</w:t>
      </w:r>
      <w:r w:rsidR="00804F57">
        <w:rPr>
          <w:sz w:val="32"/>
          <w:szCs w:val="32"/>
        </w:rPr>
        <w:t xml:space="preserve"> as there is </w:t>
      </w:r>
      <w:r w:rsidR="00BC1205">
        <w:rPr>
          <w:sz w:val="32"/>
          <w:szCs w:val="32"/>
        </w:rPr>
        <w:t>virtually</w:t>
      </w:r>
      <w:r w:rsidR="00804F57">
        <w:rPr>
          <w:sz w:val="32"/>
          <w:szCs w:val="32"/>
        </w:rPr>
        <w:t xml:space="preserve"> no public transport</w:t>
      </w:r>
      <w:r w:rsidR="00BC1205">
        <w:rPr>
          <w:sz w:val="32"/>
          <w:szCs w:val="32"/>
        </w:rPr>
        <w:t xml:space="preserve"> available</w:t>
      </w:r>
      <w:r w:rsidR="00804F57">
        <w:rPr>
          <w:sz w:val="32"/>
          <w:szCs w:val="32"/>
        </w:rPr>
        <w:t xml:space="preserve">.  </w:t>
      </w:r>
      <w:r w:rsidR="00BC1205">
        <w:rPr>
          <w:sz w:val="32"/>
          <w:szCs w:val="32"/>
        </w:rPr>
        <w:t>Private transport is therefore</w:t>
      </w:r>
      <w:r w:rsidR="00804F57">
        <w:rPr>
          <w:sz w:val="32"/>
          <w:szCs w:val="32"/>
        </w:rPr>
        <w:t xml:space="preserve"> required for </w:t>
      </w:r>
      <w:r w:rsidR="00BC1205">
        <w:rPr>
          <w:sz w:val="32"/>
          <w:szCs w:val="32"/>
        </w:rPr>
        <w:t xml:space="preserve">inter alia visiting </w:t>
      </w:r>
      <w:r w:rsidR="00804F57">
        <w:rPr>
          <w:sz w:val="32"/>
          <w:szCs w:val="32"/>
        </w:rPr>
        <w:t>shop</w:t>
      </w:r>
      <w:r w:rsidR="00BC1205">
        <w:rPr>
          <w:sz w:val="32"/>
          <w:szCs w:val="32"/>
        </w:rPr>
        <w:t>s</w:t>
      </w:r>
      <w:r w:rsidR="00804F57">
        <w:rPr>
          <w:sz w:val="32"/>
          <w:szCs w:val="32"/>
        </w:rPr>
        <w:t xml:space="preserve">, </w:t>
      </w:r>
      <w:r w:rsidR="00BC1205">
        <w:rPr>
          <w:sz w:val="32"/>
          <w:szCs w:val="32"/>
        </w:rPr>
        <w:t xml:space="preserve">pubs or restaurants, </w:t>
      </w:r>
      <w:r w:rsidR="00804F57">
        <w:rPr>
          <w:sz w:val="32"/>
          <w:szCs w:val="32"/>
        </w:rPr>
        <w:t>social events, visits to the health centre or hospitals, and getting to and from work.</w:t>
      </w:r>
    </w:p>
    <w:p w:rsidR="00804F57" w:rsidRDefault="00804F57">
      <w:pPr>
        <w:rPr>
          <w:sz w:val="32"/>
          <w:szCs w:val="32"/>
        </w:rPr>
      </w:pPr>
      <w:r>
        <w:rPr>
          <w:sz w:val="32"/>
          <w:szCs w:val="32"/>
        </w:rPr>
        <w:t xml:space="preserve">There is only one bus service a week (to and from Plymouth) and whilst there are school buses these are for school children only </w:t>
      </w:r>
      <w:r w:rsidR="00BC1205">
        <w:rPr>
          <w:sz w:val="32"/>
          <w:szCs w:val="32"/>
        </w:rPr>
        <w:t xml:space="preserve">and </w:t>
      </w:r>
      <w:r>
        <w:rPr>
          <w:sz w:val="32"/>
          <w:szCs w:val="32"/>
        </w:rPr>
        <w:t>many parents</w:t>
      </w:r>
      <w:r w:rsidR="00BC1205">
        <w:rPr>
          <w:sz w:val="32"/>
          <w:szCs w:val="32"/>
        </w:rPr>
        <w:t>/guardians</w:t>
      </w:r>
      <w:r>
        <w:rPr>
          <w:sz w:val="32"/>
          <w:szCs w:val="32"/>
        </w:rPr>
        <w:t xml:space="preserve"> need to use cars to deliver or pick up the younger children from nursery schools or </w:t>
      </w:r>
      <w:r w:rsidR="00BC1205">
        <w:rPr>
          <w:sz w:val="32"/>
          <w:szCs w:val="32"/>
        </w:rPr>
        <w:t xml:space="preserve">from the </w:t>
      </w:r>
      <w:r>
        <w:rPr>
          <w:sz w:val="32"/>
          <w:szCs w:val="32"/>
        </w:rPr>
        <w:t>primary/secondary schools</w:t>
      </w:r>
      <w:r w:rsidR="00BC1205">
        <w:rPr>
          <w:sz w:val="32"/>
          <w:szCs w:val="32"/>
        </w:rPr>
        <w:t>/further education centres</w:t>
      </w:r>
      <w:r>
        <w:rPr>
          <w:sz w:val="32"/>
          <w:szCs w:val="32"/>
        </w:rPr>
        <w:t xml:space="preserve"> if the students stay for out of normal school hour activities.</w:t>
      </w:r>
    </w:p>
    <w:p w:rsidR="00380664" w:rsidRDefault="00804F57">
      <w:pPr>
        <w:rPr>
          <w:sz w:val="32"/>
          <w:szCs w:val="32"/>
        </w:rPr>
      </w:pPr>
      <w:r>
        <w:rPr>
          <w:sz w:val="32"/>
          <w:szCs w:val="32"/>
        </w:rPr>
        <w:t xml:space="preserve">The roads are very narrow with few footpaths and not </w:t>
      </w:r>
      <w:r w:rsidR="00BC1205">
        <w:rPr>
          <w:sz w:val="32"/>
          <w:szCs w:val="32"/>
        </w:rPr>
        <w:t xml:space="preserve">generally wide enough </w:t>
      </w:r>
      <w:r>
        <w:rPr>
          <w:sz w:val="32"/>
          <w:szCs w:val="32"/>
        </w:rPr>
        <w:t>for</w:t>
      </w:r>
      <w:r w:rsidR="00BC1205">
        <w:rPr>
          <w:sz w:val="32"/>
          <w:szCs w:val="32"/>
        </w:rPr>
        <w:t xml:space="preserve"> on street</w:t>
      </w:r>
      <w:r>
        <w:rPr>
          <w:sz w:val="32"/>
          <w:szCs w:val="32"/>
        </w:rPr>
        <w:t xml:space="preserve"> parking</w:t>
      </w:r>
      <w:r w:rsidR="00BC1205">
        <w:rPr>
          <w:sz w:val="32"/>
          <w:szCs w:val="32"/>
        </w:rPr>
        <w:t>.</w:t>
      </w:r>
      <w:r w:rsidR="00380664">
        <w:rPr>
          <w:sz w:val="32"/>
          <w:szCs w:val="32"/>
        </w:rPr>
        <w:t xml:space="preserve">  At Bigbury on Sea </w:t>
      </w:r>
      <w:r w:rsidR="00BC1205">
        <w:rPr>
          <w:sz w:val="32"/>
          <w:szCs w:val="32"/>
        </w:rPr>
        <w:t>it is important to avoid tourists parking on residential roads</w:t>
      </w:r>
      <w:r w:rsidR="00380664">
        <w:rPr>
          <w:sz w:val="32"/>
          <w:szCs w:val="32"/>
        </w:rPr>
        <w:t xml:space="preserve">, </w:t>
      </w:r>
      <w:r w:rsidR="00BC1205">
        <w:rPr>
          <w:sz w:val="32"/>
          <w:szCs w:val="32"/>
        </w:rPr>
        <w:t>which is one of the reasons for retaining grass</w:t>
      </w:r>
      <w:r w:rsidR="00380664">
        <w:rPr>
          <w:sz w:val="32"/>
          <w:szCs w:val="32"/>
        </w:rPr>
        <w:t xml:space="preserve"> verges outside of the properties.</w:t>
      </w:r>
    </w:p>
    <w:p w:rsidR="00DD39E8" w:rsidRDefault="00D662A0">
      <w:pPr>
        <w:rPr>
          <w:sz w:val="32"/>
          <w:szCs w:val="32"/>
        </w:rPr>
      </w:pPr>
      <w:r>
        <w:rPr>
          <w:sz w:val="32"/>
          <w:szCs w:val="32"/>
        </w:rPr>
        <w:t>The R</w:t>
      </w:r>
      <w:r w:rsidR="00380664">
        <w:rPr>
          <w:sz w:val="32"/>
          <w:szCs w:val="32"/>
        </w:rPr>
        <w:t>esu</w:t>
      </w:r>
      <w:r w:rsidR="005C55F4">
        <w:rPr>
          <w:sz w:val="32"/>
          <w:szCs w:val="32"/>
        </w:rPr>
        <w:t xml:space="preserve">lts of the Neighbourhood Plan Questionnaire showed that 98.7% of the respondents </w:t>
      </w:r>
      <w:r w:rsidR="00804F57">
        <w:rPr>
          <w:sz w:val="32"/>
          <w:szCs w:val="32"/>
        </w:rPr>
        <w:t>owned or had access to private transport.</w:t>
      </w:r>
    </w:p>
    <w:p w:rsidR="00DD39E8" w:rsidRDefault="00380664">
      <w:pPr>
        <w:rPr>
          <w:sz w:val="32"/>
          <w:szCs w:val="32"/>
        </w:rPr>
      </w:pPr>
      <w:r>
        <w:rPr>
          <w:sz w:val="32"/>
          <w:szCs w:val="32"/>
        </w:rPr>
        <w:t>The 2011 Census shows that o</w:t>
      </w:r>
      <w:r w:rsidR="00623E79">
        <w:rPr>
          <w:sz w:val="32"/>
          <w:szCs w:val="32"/>
        </w:rPr>
        <w:t xml:space="preserve">f the 223 households 214 (96%) </w:t>
      </w:r>
      <w:r>
        <w:rPr>
          <w:sz w:val="32"/>
          <w:szCs w:val="32"/>
        </w:rPr>
        <w:t>ha</w:t>
      </w:r>
      <w:r w:rsidR="00971BDA">
        <w:rPr>
          <w:sz w:val="32"/>
          <w:szCs w:val="32"/>
        </w:rPr>
        <w:t>d</w:t>
      </w:r>
      <w:r>
        <w:rPr>
          <w:sz w:val="32"/>
          <w:szCs w:val="32"/>
        </w:rPr>
        <w:t xml:space="preserve"> access to one or more cars or vans. </w:t>
      </w:r>
      <w:r w:rsidR="00D662A0">
        <w:rPr>
          <w:sz w:val="32"/>
          <w:szCs w:val="32"/>
        </w:rPr>
        <w:t>The results of the Census were as follows</w:t>
      </w:r>
      <w:r w:rsidR="00DD39E8">
        <w:rPr>
          <w:sz w:val="32"/>
          <w:szCs w:val="32"/>
        </w:rPr>
        <w:t>:</w:t>
      </w:r>
    </w:p>
    <w:p w:rsidR="00DD39E8" w:rsidRDefault="00DD39E8" w:rsidP="00DD39E8">
      <w:pPr>
        <w:pStyle w:val="ListParagraph"/>
        <w:numPr>
          <w:ilvl w:val="0"/>
          <w:numId w:val="3"/>
        </w:numPr>
        <w:rPr>
          <w:sz w:val="32"/>
          <w:szCs w:val="32"/>
        </w:rPr>
      </w:pPr>
      <w:r w:rsidRPr="00DD39E8">
        <w:rPr>
          <w:sz w:val="32"/>
          <w:szCs w:val="32"/>
        </w:rPr>
        <w:t xml:space="preserve">9 households </w:t>
      </w:r>
      <w:r w:rsidR="00D662A0" w:rsidRPr="00DD39E8">
        <w:rPr>
          <w:sz w:val="32"/>
          <w:szCs w:val="32"/>
        </w:rPr>
        <w:t>had no cars/vans</w:t>
      </w:r>
      <w:r>
        <w:rPr>
          <w:sz w:val="32"/>
          <w:szCs w:val="32"/>
        </w:rPr>
        <w:t>;</w:t>
      </w:r>
    </w:p>
    <w:p w:rsidR="00DD39E8" w:rsidRDefault="00380664" w:rsidP="00DD39E8">
      <w:pPr>
        <w:pStyle w:val="ListParagraph"/>
        <w:numPr>
          <w:ilvl w:val="0"/>
          <w:numId w:val="3"/>
        </w:numPr>
        <w:rPr>
          <w:sz w:val="32"/>
          <w:szCs w:val="32"/>
        </w:rPr>
      </w:pPr>
      <w:r w:rsidRPr="00DD39E8">
        <w:rPr>
          <w:sz w:val="32"/>
          <w:szCs w:val="32"/>
        </w:rPr>
        <w:lastRenderedPageBreak/>
        <w:t>94 households had 1 car or van</w:t>
      </w:r>
      <w:r w:rsidR="00DD39E8">
        <w:rPr>
          <w:sz w:val="32"/>
          <w:szCs w:val="32"/>
        </w:rPr>
        <w:t>;</w:t>
      </w:r>
    </w:p>
    <w:p w:rsidR="00DD39E8" w:rsidRDefault="00DD39E8" w:rsidP="00DD39E8">
      <w:pPr>
        <w:pStyle w:val="ListParagraph"/>
        <w:numPr>
          <w:ilvl w:val="0"/>
          <w:numId w:val="3"/>
        </w:numPr>
        <w:rPr>
          <w:sz w:val="32"/>
          <w:szCs w:val="32"/>
        </w:rPr>
      </w:pPr>
      <w:r>
        <w:rPr>
          <w:sz w:val="32"/>
          <w:szCs w:val="32"/>
        </w:rPr>
        <w:t>80 households had 2 cars or vans;</w:t>
      </w:r>
    </w:p>
    <w:p w:rsidR="00DD39E8" w:rsidRDefault="00380664" w:rsidP="00DD39E8">
      <w:pPr>
        <w:pStyle w:val="ListParagraph"/>
        <w:numPr>
          <w:ilvl w:val="0"/>
          <w:numId w:val="3"/>
        </w:numPr>
        <w:rPr>
          <w:sz w:val="32"/>
          <w:szCs w:val="32"/>
        </w:rPr>
      </w:pPr>
      <w:r w:rsidRPr="00DD39E8">
        <w:rPr>
          <w:sz w:val="32"/>
          <w:szCs w:val="32"/>
        </w:rPr>
        <w:t>26 had 3 cars or vans</w:t>
      </w:r>
      <w:r w:rsidR="00DD39E8">
        <w:rPr>
          <w:sz w:val="32"/>
          <w:szCs w:val="32"/>
        </w:rPr>
        <w:t>;</w:t>
      </w:r>
    </w:p>
    <w:p w:rsidR="00DD39E8" w:rsidRDefault="00DD39E8" w:rsidP="00DD39E8">
      <w:pPr>
        <w:pStyle w:val="ListParagraph"/>
        <w:numPr>
          <w:ilvl w:val="0"/>
          <w:numId w:val="3"/>
        </w:numPr>
        <w:rPr>
          <w:sz w:val="32"/>
          <w:szCs w:val="32"/>
        </w:rPr>
      </w:pPr>
      <w:r>
        <w:rPr>
          <w:sz w:val="32"/>
          <w:szCs w:val="32"/>
        </w:rPr>
        <w:t>1</w:t>
      </w:r>
      <w:r w:rsidR="00D662A0" w:rsidRPr="00DD39E8">
        <w:rPr>
          <w:sz w:val="32"/>
          <w:szCs w:val="32"/>
        </w:rPr>
        <w:t xml:space="preserve">4 households had 4 or more cars or vans.  </w:t>
      </w:r>
    </w:p>
    <w:p w:rsidR="00DD39E8" w:rsidRDefault="00DD39E8" w:rsidP="00DD39E8">
      <w:pPr>
        <w:pStyle w:val="ListParagraph"/>
        <w:rPr>
          <w:sz w:val="32"/>
          <w:szCs w:val="32"/>
        </w:rPr>
      </w:pPr>
    </w:p>
    <w:p w:rsidR="005C55F4" w:rsidRPr="00623E79" w:rsidRDefault="00D662A0" w:rsidP="00623E79">
      <w:pPr>
        <w:rPr>
          <w:sz w:val="32"/>
          <w:szCs w:val="32"/>
        </w:rPr>
      </w:pPr>
      <w:r w:rsidRPr="00623E79">
        <w:rPr>
          <w:sz w:val="32"/>
          <w:szCs w:val="32"/>
        </w:rPr>
        <w:t xml:space="preserve">This resulted in a total of 388 cars or vans </w:t>
      </w:r>
      <w:r w:rsidR="0015738B" w:rsidRPr="00623E79">
        <w:rPr>
          <w:sz w:val="32"/>
          <w:szCs w:val="32"/>
        </w:rPr>
        <w:t xml:space="preserve">for 223 households </w:t>
      </w:r>
      <w:r w:rsidR="00623E79">
        <w:rPr>
          <w:sz w:val="32"/>
          <w:szCs w:val="32"/>
        </w:rPr>
        <w:t xml:space="preserve">in Bigbury Parish, </w:t>
      </w:r>
      <w:proofErr w:type="spellStart"/>
      <w:r w:rsidRPr="00623E79">
        <w:rPr>
          <w:sz w:val="32"/>
          <w:szCs w:val="32"/>
        </w:rPr>
        <w:t>ie</w:t>
      </w:r>
      <w:proofErr w:type="spellEnd"/>
      <w:r w:rsidRPr="00623E79">
        <w:rPr>
          <w:sz w:val="32"/>
          <w:szCs w:val="32"/>
        </w:rPr>
        <w:t xml:space="preserve"> a</w:t>
      </w:r>
      <w:r w:rsidR="00623E79">
        <w:rPr>
          <w:sz w:val="32"/>
          <w:szCs w:val="32"/>
        </w:rPr>
        <w:t xml:space="preserve"> ratio</w:t>
      </w:r>
      <w:r w:rsidRPr="00623E79">
        <w:rPr>
          <w:sz w:val="32"/>
          <w:szCs w:val="32"/>
        </w:rPr>
        <w:t xml:space="preserve"> of </w:t>
      </w:r>
      <w:r w:rsidRPr="00623E79">
        <w:rPr>
          <w:b/>
          <w:sz w:val="32"/>
          <w:szCs w:val="32"/>
        </w:rPr>
        <w:t>1.74 cars/vans per household.</w:t>
      </w:r>
    </w:p>
    <w:p w:rsidR="00D662A0" w:rsidRDefault="00D662A0">
      <w:pPr>
        <w:rPr>
          <w:color w:val="FF0000"/>
          <w:sz w:val="32"/>
          <w:szCs w:val="32"/>
        </w:rPr>
      </w:pPr>
      <w:r>
        <w:rPr>
          <w:sz w:val="32"/>
          <w:szCs w:val="32"/>
        </w:rPr>
        <w:t>This level of car parking is much higher than the average for the South Hams</w:t>
      </w:r>
      <w:r w:rsidR="00763C1A">
        <w:rPr>
          <w:sz w:val="32"/>
          <w:szCs w:val="32"/>
        </w:rPr>
        <w:t>, which had a ratio of 1.47 cars/vans per household, for Devon County, which had a ratio of 1.32 cars/vans per household and for th</w:t>
      </w:r>
      <w:r>
        <w:rPr>
          <w:sz w:val="32"/>
          <w:szCs w:val="32"/>
        </w:rPr>
        <w:t>e UK</w:t>
      </w:r>
      <w:r w:rsidR="00763C1A">
        <w:rPr>
          <w:sz w:val="32"/>
          <w:szCs w:val="32"/>
        </w:rPr>
        <w:t>, which had a ratio of 1.16 cars/vans per household.</w:t>
      </w:r>
      <w:r>
        <w:rPr>
          <w:sz w:val="32"/>
          <w:szCs w:val="32"/>
        </w:rPr>
        <w:t xml:space="preserve"> </w:t>
      </w:r>
    </w:p>
    <w:p w:rsidR="00D662A0" w:rsidRDefault="00D662A0">
      <w:pPr>
        <w:rPr>
          <w:sz w:val="32"/>
          <w:szCs w:val="32"/>
        </w:rPr>
      </w:pPr>
      <w:r>
        <w:rPr>
          <w:sz w:val="32"/>
          <w:szCs w:val="32"/>
        </w:rPr>
        <w:t xml:space="preserve">The car parking standards which we are proposing </w:t>
      </w:r>
      <w:r w:rsidR="00DD39E8">
        <w:rPr>
          <w:sz w:val="32"/>
          <w:szCs w:val="32"/>
        </w:rPr>
        <w:t>are</w:t>
      </w:r>
      <w:r>
        <w:rPr>
          <w:sz w:val="32"/>
          <w:szCs w:val="32"/>
        </w:rPr>
        <w:t xml:space="preserve"> based on standards used by other authorities</w:t>
      </w:r>
      <w:r>
        <w:rPr>
          <w:color w:val="FF0000"/>
          <w:sz w:val="32"/>
          <w:szCs w:val="32"/>
        </w:rPr>
        <w:t xml:space="preserve"> </w:t>
      </w:r>
      <w:r>
        <w:rPr>
          <w:sz w:val="32"/>
          <w:szCs w:val="32"/>
        </w:rPr>
        <w:t>and having regard to a reasonable estimate of how many car parking spaces would normally be required for a one bedroom house, a two bedroom house and a three plus bedroom house</w:t>
      </w:r>
      <w:r w:rsidR="00DD39E8">
        <w:rPr>
          <w:sz w:val="32"/>
          <w:szCs w:val="32"/>
        </w:rPr>
        <w:t>,</w:t>
      </w:r>
      <w:r>
        <w:rPr>
          <w:sz w:val="32"/>
          <w:szCs w:val="32"/>
        </w:rPr>
        <w:t xml:space="preserve"> including the need to provide spaces for visitors.</w:t>
      </w:r>
    </w:p>
    <w:p w:rsidR="005C55F4" w:rsidRPr="0087106C" w:rsidRDefault="0087106C">
      <w:pPr>
        <w:rPr>
          <w:color w:val="00B050"/>
          <w:sz w:val="32"/>
          <w:szCs w:val="32"/>
        </w:rPr>
      </w:pPr>
      <w:r>
        <w:rPr>
          <w:color w:val="00B050"/>
          <w:sz w:val="32"/>
          <w:szCs w:val="32"/>
        </w:rPr>
        <w:t>SHDC response to above – Devon County Council have no adopted standards but the advice they apply is reflected in the content of Policy BP28.  South Hams application of car parking requirements, therefore, closely reflects those set out in Policy BP28.</w:t>
      </w:r>
    </w:p>
    <w:sectPr w:rsidR="005C55F4" w:rsidRPr="00871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E09"/>
    <w:multiLevelType w:val="hybridMultilevel"/>
    <w:tmpl w:val="2FFEA62A"/>
    <w:lvl w:ilvl="0" w:tplc="4A52C4C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E292E"/>
    <w:multiLevelType w:val="hybridMultilevel"/>
    <w:tmpl w:val="1394695A"/>
    <w:lvl w:ilvl="0" w:tplc="0204A2D2">
      <w:start w:val="1"/>
      <w:numFmt w:val="lowerLetter"/>
      <w:lvlText w:val="(%1)"/>
      <w:lvlJc w:val="left"/>
      <w:pPr>
        <w:ind w:left="1636"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5C65BA"/>
    <w:multiLevelType w:val="hybridMultilevel"/>
    <w:tmpl w:val="D0EA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40"/>
    <w:rsid w:val="00054985"/>
    <w:rsid w:val="0008748B"/>
    <w:rsid w:val="000A2C53"/>
    <w:rsid w:val="000A2FD1"/>
    <w:rsid w:val="00120ED8"/>
    <w:rsid w:val="00121E89"/>
    <w:rsid w:val="001357AE"/>
    <w:rsid w:val="00147D87"/>
    <w:rsid w:val="0015738B"/>
    <w:rsid w:val="0016120D"/>
    <w:rsid w:val="0016717C"/>
    <w:rsid w:val="001827B1"/>
    <w:rsid w:val="0019243D"/>
    <w:rsid w:val="001936F4"/>
    <w:rsid w:val="00214B3B"/>
    <w:rsid w:val="002335DD"/>
    <w:rsid w:val="00247C1D"/>
    <w:rsid w:val="0025067C"/>
    <w:rsid w:val="00266C0F"/>
    <w:rsid w:val="002A7CC2"/>
    <w:rsid w:val="002D1120"/>
    <w:rsid w:val="002E0541"/>
    <w:rsid w:val="002E42B9"/>
    <w:rsid w:val="002F7494"/>
    <w:rsid w:val="00303CDC"/>
    <w:rsid w:val="00315E7A"/>
    <w:rsid w:val="00337611"/>
    <w:rsid w:val="00380664"/>
    <w:rsid w:val="0038603F"/>
    <w:rsid w:val="00395F70"/>
    <w:rsid w:val="003E243D"/>
    <w:rsid w:val="00406071"/>
    <w:rsid w:val="004272AE"/>
    <w:rsid w:val="0045102D"/>
    <w:rsid w:val="00454502"/>
    <w:rsid w:val="00466457"/>
    <w:rsid w:val="004B52FF"/>
    <w:rsid w:val="004C176F"/>
    <w:rsid w:val="004C1ACC"/>
    <w:rsid w:val="004D40ED"/>
    <w:rsid w:val="004F0B43"/>
    <w:rsid w:val="0050718F"/>
    <w:rsid w:val="0050735A"/>
    <w:rsid w:val="00517DB6"/>
    <w:rsid w:val="0054390F"/>
    <w:rsid w:val="005C55F4"/>
    <w:rsid w:val="005D784B"/>
    <w:rsid w:val="005F1281"/>
    <w:rsid w:val="00623E79"/>
    <w:rsid w:val="0065471B"/>
    <w:rsid w:val="006D5638"/>
    <w:rsid w:val="006D64C3"/>
    <w:rsid w:val="006E50BA"/>
    <w:rsid w:val="00702264"/>
    <w:rsid w:val="00707198"/>
    <w:rsid w:val="00714262"/>
    <w:rsid w:val="00732AAB"/>
    <w:rsid w:val="007351F1"/>
    <w:rsid w:val="00763C1A"/>
    <w:rsid w:val="007645D5"/>
    <w:rsid w:val="00765409"/>
    <w:rsid w:val="00792EC5"/>
    <w:rsid w:val="007971A4"/>
    <w:rsid w:val="007A1A54"/>
    <w:rsid w:val="007A51BD"/>
    <w:rsid w:val="007E440B"/>
    <w:rsid w:val="00804F57"/>
    <w:rsid w:val="00831ACC"/>
    <w:rsid w:val="00841541"/>
    <w:rsid w:val="0084259D"/>
    <w:rsid w:val="00850AA6"/>
    <w:rsid w:val="0087106C"/>
    <w:rsid w:val="008742CD"/>
    <w:rsid w:val="00876078"/>
    <w:rsid w:val="00882E3E"/>
    <w:rsid w:val="008B3E40"/>
    <w:rsid w:val="008E54A2"/>
    <w:rsid w:val="008E6585"/>
    <w:rsid w:val="00911CE7"/>
    <w:rsid w:val="009363B9"/>
    <w:rsid w:val="00956A8A"/>
    <w:rsid w:val="00971BDA"/>
    <w:rsid w:val="00977917"/>
    <w:rsid w:val="009A26C5"/>
    <w:rsid w:val="009E192B"/>
    <w:rsid w:val="00A110A7"/>
    <w:rsid w:val="00A16BB3"/>
    <w:rsid w:val="00A327B4"/>
    <w:rsid w:val="00A7455F"/>
    <w:rsid w:val="00AB5D6D"/>
    <w:rsid w:val="00B00906"/>
    <w:rsid w:val="00B06A53"/>
    <w:rsid w:val="00B30FAB"/>
    <w:rsid w:val="00B67A35"/>
    <w:rsid w:val="00B842F8"/>
    <w:rsid w:val="00BB24F5"/>
    <w:rsid w:val="00BC1205"/>
    <w:rsid w:val="00BD3C1A"/>
    <w:rsid w:val="00BF0B7D"/>
    <w:rsid w:val="00C0054D"/>
    <w:rsid w:val="00C03424"/>
    <w:rsid w:val="00C13BAF"/>
    <w:rsid w:val="00C44283"/>
    <w:rsid w:val="00D12BB0"/>
    <w:rsid w:val="00D20D58"/>
    <w:rsid w:val="00D30FE5"/>
    <w:rsid w:val="00D433C5"/>
    <w:rsid w:val="00D662A0"/>
    <w:rsid w:val="00D67E34"/>
    <w:rsid w:val="00DA0AC1"/>
    <w:rsid w:val="00DA1CD9"/>
    <w:rsid w:val="00DC7956"/>
    <w:rsid w:val="00DD02E4"/>
    <w:rsid w:val="00DD39E8"/>
    <w:rsid w:val="00DE0DCC"/>
    <w:rsid w:val="00DF4C26"/>
    <w:rsid w:val="00E05369"/>
    <w:rsid w:val="00E22E56"/>
    <w:rsid w:val="00E43671"/>
    <w:rsid w:val="00EB24E9"/>
    <w:rsid w:val="00EB58C8"/>
    <w:rsid w:val="00EC6310"/>
    <w:rsid w:val="00EC6F4F"/>
    <w:rsid w:val="00EF5B9B"/>
    <w:rsid w:val="00F10020"/>
    <w:rsid w:val="00F9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E"/>
    <w:pPr>
      <w:ind w:left="720"/>
      <w:contextualSpacing/>
    </w:pPr>
  </w:style>
  <w:style w:type="paragraph" w:styleId="BalloonText">
    <w:name w:val="Balloon Text"/>
    <w:basedOn w:val="Normal"/>
    <w:link w:val="BalloonTextChar"/>
    <w:uiPriority w:val="99"/>
    <w:semiHidden/>
    <w:unhideWhenUsed/>
    <w:rsid w:val="0026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E"/>
    <w:pPr>
      <w:ind w:left="720"/>
      <w:contextualSpacing/>
    </w:pPr>
  </w:style>
  <w:style w:type="paragraph" w:styleId="BalloonText">
    <w:name w:val="Balloon Text"/>
    <w:basedOn w:val="Normal"/>
    <w:link w:val="BalloonTextChar"/>
    <w:uiPriority w:val="99"/>
    <w:semiHidden/>
    <w:unhideWhenUsed/>
    <w:rsid w:val="0026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9AAF-82F0-4AFD-B7D4-879C209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55</cp:revision>
  <cp:lastPrinted>2019-10-18T15:17:00Z</cp:lastPrinted>
  <dcterms:created xsi:type="dcterms:W3CDTF">2019-10-10T16:07:00Z</dcterms:created>
  <dcterms:modified xsi:type="dcterms:W3CDTF">2019-10-18T15:17:00Z</dcterms:modified>
</cp:coreProperties>
</file>